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4E9B9" w14:textId="78153AFF" w:rsidR="00E20A18" w:rsidRDefault="003C7420" w:rsidP="003C7420">
      <w:pPr>
        <w:tabs>
          <w:tab w:val="left" w:pos="4962"/>
        </w:tabs>
        <w:outlineLvl w:val="0"/>
        <w:rPr>
          <w:rFonts w:ascii="Arial" w:hAnsi="Arial" w:cs="Arial"/>
          <w:b/>
          <w:sz w:val="24"/>
        </w:rPr>
      </w:pPr>
      <w:bookmarkStart w:id="0" w:name="_GoBack"/>
      <w:bookmarkEnd w:id="0"/>
      <w:r w:rsidRPr="003C7420">
        <w:rPr>
          <w:rFonts w:ascii="Arial" w:hAnsi="Arial" w:cs="Arial"/>
          <w:b/>
          <w:sz w:val="24"/>
        </w:rPr>
        <w:t>Wü</w:t>
      </w:r>
      <w:r w:rsidR="00E20A18">
        <w:rPr>
          <w:rFonts w:ascii="Arial" w:hAnsi="Arial" w:cs="Arial"/>
          <w:b/>
          <w:sz w:val="24"/>
        </w:rPr>
        <w:t>rfle einen Song</w:t>
      </w:r>
    </w:p>
    <w:p w14:paraId="28583A9E" w14:textId="77777777" w:rsidR="00E20A18" w:rsidRDefault="00E20A18" w:rsidP="003C7420">
      <w:pPr>
        <w:tabs>
          <w:tab w:val="left" w:pos="4962"/>
        </w:tabs>
        <w:outlineLvl w:val="0"/>
        <w:rPr>
          <w:rFonts w:ascii="Arial" w:hAnsi="Arial" w:cs="Arial"/>
          <w:b/>
          <w:sz w:val="24"/>
        </w:rPr>
      </w:pPr>
    </w:p>
    <w:p w14:paraId="0BA42524" w14:textId="2CF75A84" w:rsidR="003C7420" w:rsidRPr="00DC06EF" w:rsidRDefault="003C7420" w:rsidP="003C7420">
      <w:pPr>
        <w:tabs>
          <w:tab w:val="left" w:pos="4962"/>
        </w:tabs>
        <w:outlineLvl w:val="0"/>
        <w:rPr>
          <w:rFonts w:ascii="Arial" w:hAnsi="Arial" w:cs="Arial"/>
          <w:b/>
          <w:sz w:val="24"/>
        </w:rPr>
      </w:pPr>
      <w:proofErr w:type="spellStart"/>
      <w:r w:rsidRPr="00DC06EF">
        <w:rPr>
          <w:rFonts w:ascii="Arial" w:hAnsi="Arial" w:cs="Arial"/>
          <w:b/>
          <w:sz w:val="24"/>
        </w:rPr>
        <w:t>Summative</w:t>
      </w:r>
      <w:proofErr w:type="spellEnd"/>
      <w:r w:rsidRPr="00DC06EF">
        <w:rPr>
          <w:rFonts w:ascii="Arial" w:hAnsi="Arial" w:cs="Arial"/>
          <w:b/>
          <w:sz w:val="24"/>
        </w:rPr>
        <w:t xml:space="preserve"> Beurteilung des Produkts</w:t>
      </w:r>
    </w:p>
    <w:p w14:paraId="13B7AEEF" w14:textId="77777777" w:rsidR="00C253AA" w:rsidRPr="00DC06EF" w:rsidRDefault="00C253AA" w:rsidP="003C7420">
      <w:pPr>
        <w:tabs>
          <w:tab w:val="left" w:pos="4962"/>
        </w:tabs>
        <w:outlineLvl w:val="0"/>
        <w:rPr>
          <w:rFonts w:ascii="Arial" w:hAnsi="Arial" w:cs="Arial"/>
          <w:b/>
        </w:rPr>
      </w:pPr>
    </w:p>
    <w:p w14:paraId="0311B450" w14:textId="546DD69E" w:rsidR="003F6887" w:rsidRPr="003F6887" w:rsidRDefault="003E0447" w:rsidP="003F6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3F6887">
        <w:rPr>
          <w:rFonts w:ascii="Arial" w:hAnsi="Arial" w:cs="Arial"/>
        </w:rPr>
        <w:t xml:space="preserve">entstandene </w:t>
      </w:r>
      <w:r>
        <w:rPr>
          <w:rFonts w:ascii="Arial" w:hAnsi="Arial" w:cs="Arial"/>
        </w:rPr>
        <w:t xml:space="preserve">Komposition aus dem Lernarrangement „Würfle einen Song“ kann anhand der </w:t>
      </w:r>
      <w:r w:rsidR="003F6887">
        <w:rPr>
          <w:rFonts w:ascii="Arial" w:hAnsi="Arial" w:cs="Arial"/>
        </w:rPr>
        <w:t xml:space="preserve">untenstehenden Kriterien </w:t>
      </w:r>
      <w:proofErr w:type="spellStart"/>
      <w:r w:rsidR="003F6887">
        <w:rPr>
          <w:rFonts w:ascii="Arial" w:hAnsi="Arial" w:cs="Arial"/>
        </w:rPr>
        <w:t>summativ</w:t>
      </w:r>
      <w:proofErr w:type="spellEnd"/>
      <w:r w:rsidR="003F6887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eurteilt werden. </w:t>
      </w:r>
      <w:r w:rsidR="003F6887">
        <w:rPr>
          <w:rFonts w:ascii="Arial" w:hAnsi="Arial" w:cs="Arial"/>
        </w:rPr>
        <w:t xml:space="preserve">Dies entspricht der </w:t>
      </w:r>
      <w:r w:rsidR="003F6887" w:rsidRPr="003F6887">
        <w:rPr>
          <w:rFonts w:ascii="Arial" w:hAnsi="Arial" w:cs="Arial"/>
        </w:rPr>
        <w:t xml:space="preserve">Kompetenz </w:t>
      </w:r>
      <w:r w:rsidR="003F6887" w:rsidRPr="003F6887">
        <w:rPr>
          <w:rFonts w:ascii="Arial" w:hAnsi="Arial" w:cs="Arial"/>
          <w:szCs w:val="18"/>
        </w:rPr>
        <w:t>(//MU.6 B</w:t>
      </w:r>
      <w:r w:rsidR="003F6887" w:rsidRPr="003F6887">
        <w:rPr>
          <w:rFonts w:ascii="Arial" w:hAnsi="Arial" w:cs="Arial"/>
          <w:i/>
          <w:szCs w:val="18"/>
        </w:rPr>
        <w:t>)</w:t>
      </w:r>
      <w:r w:rsidR="003F6887">
        <w:rPr>
          <w:rFonts w:ascii="Arial" w:hAnsi="Arial" w:cs="Arial"/>
          <w:i/>
          <w:szCs w:val="18"/>
        </w:rPr>
        <w:t xml:space="preserve">: </w:t>
      </w:r>
      <w:r w:rsidR="003F6887" w:rsidRPr="003F6887">
        <w:rPr>
          <w:rFonts w:ascii="Arial" w:hAnsi="Arial" w:cs="Arial"/>
          <w:i/>
          <w:szCs w:val="18"/>
        </w:rPr>
        <w:t xml:space="preserve">Du kannst die traditionelle Musiknotation sowohl lesend als auch schreibend anwenden und kennen grafische Formen der Musikdarstellung </w:t>
      </w:r>
    </w:p>
    <w:p w14:paraId="2B90AF76" w14:textId="77777777" w:rsidR="00BF5FA7" w:rsidRDefault="008133C5" w:rsidP="00BF5FA7">
      <w:pPr>
        <w:rPr>
          <w:rFonts w:ascii="Arial" w:hAnsi="Arial" w:cs="Arial"/>
          <w:szCs w:val="18"/>
        </w:rPr>
      </w:pPr>
      <w:r w:rsidRPr="00DC06EF">
        <w:rPr>
          <w:rFonts w:ascii="Arial" w:hAnsi="Arial" w:cs="Arial"/>
        </w:rPr>
        <w:t>Das Lernarrangement kann</w:t>
      </w:r>
      <w:r>
        <w:rPr>
          <w:rFonts w:ascii="Arial" w:hAnsi="Arial" w:cs="Arial"/>
        </w:rPr>
        <w:t xml:space="preserve"> mit dem</w:t>
      </w:r>
      <w:r w:rsidRPr="00DC06EF">
        <w:rPr>
          <w:rFonts w:ascii="Arial" w:hAnsi="Arial" w:cs="Arial"/>
        </w:rPr>
        <w:t xml:space="preserve"> Vorspiel</w:t>
      </w:r>
      <w:r>
        <w:rPr>
          <w:rFonts w:ascii="Arial" w:hAnsi="Arial" w:cs="Arial"/>
        </w:rPr>
        <w:t>en</w:t>
      </w:r>
      <w:r w:rsidRPr="00DC06EF">
        <w:rPr>
          <w:rFonts w:ascii="Arial" w:hAnsi="Arial" w:cs="Arial"/>
        </w:rPr>
        <w:t xml:space="preserve"> der Komposition</w:t>
      </w:r>
      <w:r>
        <w:rPr>
          <w:rFonts w:ascii="Arial" w:hAnsi="Arial" w:cs="Arial"/>
        </w:rPr>
        <w:t xml:space="preserve"> </w:t>
      </w:r>
      <w:r w:rsidRPr="00DC06EF">
        <w:rPr>
          <w:rFonts w:ascii="Arial" w:hAnsi="Arial" w:cs="Arial"/>
        </w:rPr>
        <w:t xml:space="preserve">abgeschlossen werden. Dies entspricht der Kompetenz </w:t>
      </w:r>
      <w:r>
        <w:rPr>
          <w:rFonts w:ascii="Arial" w:hAnsi="Arial" w:cs="Arial"/>
          <w:szCs w:val="18"/>
        </w:rPr>
        <w:t xml:space="preserve">(//MU.4 B): </w:t>
      </w:r>
      <w:r w:rsidRPr="00D4613C">
        <w:rPr>
          <w:rFonts w:ascii="Arial" w:hAnsi="Arial" w:cs="Arial"/>
          <w:i/>
          <w:szCs w:val="18"/>
        </w:rPr>
        <w:t>Du kannst Instrumente, Klangquellen und elektronische Medien erkunden, damit experimentieren, improvisieren und nach Vorlagen spielen</w:t>
      </w:r>
      <w:r>
        <w:rPr>
          <w:rFonts w:ascii="Arial" w:hAnsi="Arial" w:cs="Arial"/>
          <w:i/>
          <w:szCs w:val="18"/>
        </w:rPr>
        <w:t>.</w:t>
      </w:r>
      <w:r w:rsidRPr="00DC06EF">
        <w:rPr>
          <w:rFonts w:ascii="Arial" w:hAnsi="Arial" w:cs="Arial"/>
          <w:szCs w:val="18"/>
        </w:rPr>
        <w:t xml:space="preserve"> </w:t>
      </w:r>
    </w:p>
    <w:p w14:paraId="561D7260" w14:textId="6A5E0D8E" w:rsidR="003E0447" w:rsidRPr="00BF5FA7" w:rsidRDefault="00BF5FA7" w:rsidP="00BF5FA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Die </w:t>
      </w:r>
      <w:r w:rsidR="003E0447" w:rsidRPr="00DC06EF">
        <w:rPr>
          <w:rFonts w:ascii="Arial" w:hAnsi="Arial" w:cs="Arial"/>
        </w:rPr>
        <w:t>hier vorge</w:t>
      </w:r>
      <w:r w:rsidR="003E0447">
        <w:rPr>
          <w:rFonts w:ascii="Arial" w:hAnsi="Arial" w:cs="Arial"/>
        </w:rPr>
        <w:t>schlagen</w:t>
      </w:r>
      <w:r w:rsidR="00462274">
        <w:rPr>
          <w:rFonts w:ascii="Arial" w:hAnsi="Arial" w:cs="Arial"/>
        </w:rPr>
        <w:t>en Kriterien beziehen sich auf</w:t>
      </w:r>
      <w:r w:rsidR="003E0447" w:rsidRPr="00DC06EF">
        <w:rPr>
          <w:rFonts w:ascii="Arial" w:hAnsi="Arial" w:cs="Arial"/>
        </w:rPr>
        <w:t xml:space="preserve"> </w:t>
      </w:r>
      <w:r w:rsidR="00462274">
        <w:rPr>
          <w:rFonts w:ascii="Arial" w:hAnsi="Arial" w:cs="Arial"/>
        </w:rPr>
        <w:t>die formative</w:t>
      </w:r>
      <w:r w:rsidR="003E0447" w:rsidRPr="00DC06EF">
        <w:rPr>
          <w:rFonts w:ascii="Arial" w:hAnsi="Arial" w:cs="Arial"/>
        </w:rPr>
        <w:t xml:space="preserve"> Fremd- und Selbstbeurteilung</w:t>
      </w:r>
      <w:r w:rsidR="003E0447">
        <w:rPr>
          <w:rFonts w:ascii="Arial" w:hAnsi="Arial" w:cs="Arial"/>
        </w:rPr>
        <w:t>.</w:t>
      </w:r>
    </w:p>
    <w:p w14:paraId="1E64187C" w14:textId="2B577B6F" w:rsidR="003F6887" w:rsidRPr="00DC06EF" w:rsidRDefault="00BF5FA7" w:rsidP="003C7420">
      <w:pPr>
        <w:tabs>
          <w:tab w:val="left" w:pos="4962"/>
        </w:tabs>
        <w:outlineLvl w:val="0"/>
        <w:rPr>
          <w:rFonts w:ascii="Arial" w:hAnsi="Arial" w:cs="Arial"/>
          <w:b/>
        </w:rPr>
      </w:pPr>
      <w:r w:rsidRPr="00DC06EF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Beurteilung der Komplexität liegt im Ermessen der Lehrperson. </w:t>
      </w:r>
    </w:p>
    <w:p w14:paraId="79B19EB6" w14:textId="77777777" w:rsidR="00C253AA" w:rsidRDefault="00C253AA" w:rsidP="003C7420">
      <w:pPr>
        <w:tabs>
          <w:tab w:val="left" w:pos="4962"/>
        </w:tabs>
        <w:outlineLvl w:val="0"/>
        <w:rPr>
          <w:rFonts w:ascii="Arial" w:hAnsi="Arial" w:cs="Arial"/>
          <w:b/>
        </w:rPr>
      </w:pPr>
    </w:p>
    <w:p w14:paraId="05EF60CA" w14:textId="77777777" w:rsidR="003E0447" w:rsidRPr="00DC06EF" w:rsidRDefault="003E0447" w:rsidP="003C7420">
      <w:pPr>
        <w:tabs>
          <w:tab w:val="left" w:pos="4962"/>
        </w:tabs>
        <w:outlineLvl w:val="0"/>
        <w:rPr>
          <w:rFonts w:ascii="Arial" w:hAnsi="Arial" w:cs="Arial"/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3E0447" w:rsidRPr="00DC06EF" w14:paraId="002573B3" w14:textId="77777777" w:rsidTr="003E0447">
        <w:trPr>
          <w:trHeight w:val="334"/>
        </w:trPr>
        <w:tc>
          <w:tcPr>
            <w:tcW w:w="804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4F27FC2C" w14:textId="77777777" w:rsidR="003E0447" w:rsidRPr="00DC06EF" w:rsidRDefault="003E0447" w:rsidP="003E0447">
            <w:pPr>
              <w:rPr>
                <w:rFonts w:ascii="Arial" w:hAnsi="Arial" w:cs="Arial"/>
              </w:rPr>
            </w:pPr>
          </w:p>
          <w:p w14:paraId="4C01F116" w14:textId="7C2B8EA8" w:rsidR="003E0447" w:rsidRPr="00DC06EF" w:rsidRDefault="003E0447" w:rsidP="003E0447">
            <w:pPr>
              <w:rPr>
                <w:rFonts w:ascii="Arial" w:hAnsi="Arial" w:cs="Arial"/>
                <w:b/>
              </w:rPr>
            </w:pPr>
            <w:r w:rsidRPr="00DC06EF">
              <w:rPr>
                <w:rFonts w:ascii="Arial" w:hAnsi="Arial" w:cs="Arial"/>
                <w:b/>
              </w:rPr>
              <w:t>Kriterien</w:t>
            </w:r>
            <w:r w:rsidR="008133C5">
              <w:rPr>
                <w:rFonts w:ascii="Arial" w:hAnsi="Arial" w:cs="Arial"/>
                <w:b/>
              </w:rPr>
              <w:t xml:space="preserve"> </w:t>
            </w:r>
            <w:r w:rsidR="00F91A25">
              <w:rPr>
                <w:rFonts w:ascii="Arial" w:hAnsi="Arial" w:cs="Arial"/>
                <w:b/>
              </w:rPr>
              <w:t>zur Notation der Komposition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</w:tcBorders>
            <w:shd w:val="clear" w:color="auto" w:fill="D9D9D9" w:themeFill="background1" w:themeFillShade="D9"/>
          </w:tcPr>
          <w:p w14:paraId="018AAF50" w14:textId="77777777" w:rsidR="003E0447" w:rsidRPr="00DC06EF" w:rsidRDefault="003E0447" w:rsidP="003E0447">
            <w:pPr>
              <w:rPr>
                <w:rFonts w:ascii="Arial" w:hAnsi="Arial" w:cs="Arial"/>
              </w:rPr>
            </w:pPr>
          </w:p>
          <w:p w14:paraId="40744D21" w14:textId="77777777" w:rsidR="003E0447" w:rsidRPr="00DC06EF" w:rsidRDefault="003E0447" w:rsidP="003E0447">
            <w:pPr>
              <w:rPr>
                <w:rFonts w:ascii="Arial" w:hAnsi="Arial" w:cs="Arial"/>
                <w:b/>
              </w:rPr>
            </w:pPr>
            <w:r w:rsidRPr="00DC06EF">
              <w:rPr>
                <w:rFonts w:ascii="Arial" w:hAnsi="Arial" w:cs="Arial"/>
                <w:b/>
              </w:rPr>
              <w:t>Punkte</w:t>
            </w:r>
          </w:p>
          <w:p w14:paraId="48BFC640" w14:textId="77777777" w:rsidR="003E0447" w:rsidRPr="00DC06EF" w:rsidRDefault="003E0447" w:rsidP="003E0447">
            <w:pPr>
              <w:rPr>
                <w:rFonts w:ascii="Arial" w:hAnsi="Arial" w:cs="Arial"/>
              </w:rPr>
            </w:pPr>
          </w:p>
        </w:tc>
      </w:tr>
      <w:tr w:rsidR="003E0447" w:rsidRPr="00DC06EF" w14:paraId="3A6D4591" w14:textId="77777777" w:rsidTr="003E0447">
        <w:tc>
          <w:tcPr>
            <w:tcW w:w="8046" w:type="dxa"/>
          </w:tcPr>
          <w:p w14:paraId="65152B93" w14:textId="25FCFD11" w:rsidR="003E0447" w:rsidRDefault="003F6887" w:rsidP="003E0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Notenwerte sind entsprechend der gewählt</w:t>
            </w:r>
            <w:r w:rsidR="008133C5">
              <w:rPr>
                <w:rFonts w:ascii="Arial" w:hAnsi="Arial" w:cs="Arial"/>
              </w:rPr>
              <w:t xml:space="preserve">en Taktart korrekt eingetragen </w:t>
            </w:r>
            <w:r w:rsidR="003E0447">
              <w:rPr>
                <w:rFonts w:ascii="Arial" w:hAnsi="Arial" w:cs="Arial"/>
              </w:rPr>
              <w:t>(max. 2 Punkte).</w:t>
            </w:r>
          </w:p>
          <w:p w14:paraId="4C896C38" w14:textId="59EC3C5E" w:rsidR="003E0447" w:rsidRPr="00DC06EF" w:rsidRDefault="003E0447" w:rsidP="003F68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097F81" w14:textId="77777777" w:rsidR="003E0447" w:rsidRPr="00DC06EF" w:rsidRDefault="003E0447" w:rsidP="003E0447">
            <w:pPr>
              <w:rPr>
                <w:rFonts w:ascii="Arial" w:hAnsi="Arial" w:cs="Arial"/>
              </w:rPr>
            </w:pPr>
          </w:p>
        </w:tc>
      </w:tr>
      <w:tr w:rsidR="003F6887" w:rsidRPr="00DC06EF" w14:paraId="05E1B8F4" w14:textId="77777777" w:rsidTr="003E0447">
        <w:tc>
          <w:tcPr>
            <w:tcW w:w="8046" w:type="dxa"/>
          </w:tcPr>
          <w:p w14:paraId="3B9E3AAD" w14:textId="4255A391" w:rsidR="003F6887" w:rsidRDefault="003F6887" w:rsidP="003E0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Töne der Melodie sind entsprechend der gewäh</w:t>
            </w:r>
            <w:r w:rsidR="008133C5">
              <w:rPr>
                <w:rFonts w:ascii="Arial" w:hAnsi="Arial" w:cs="Arial"/>
              </w:rPr>
              <w:t xml:space="preserve">lten Tonart korrekt eingetragen </w:t>
            </w:r>
            <w:r w:rsidRPr="008A6F5C">
              <w:rPr>
                <w:rFonts w:ascii="Arial" w:hAnsi="Arial" w:cs="Arial"/>
              </w:rPr>
              <w:t>(max. 2. Punkte).</w:t>
            </w:r>
          </w:p>
          <w:p w14:paraId="16E49793" w14:textId="56D4C534" w:rsidR="003F6887" w:rsidRDefault="003F6887" w:rsidP="003E04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979FFE" w14:textId="77777777" w:rsidR="003F6887" w:rsidRPr="00DC06EF" w:rsidRDefault="003F6887" w:rsidP="003E0447">
            <w:pPr>
              <w:rPr>
                <w:rFonts w:ascii="Arial" w:hAnsi="Arial" w:cs="Arial"/>
              </w:rPr>
            </w:pPr>
          </w:p>
        </w:tc>
      </w:tr>
      <w:tr w:rsidR="003E0447" w:rsidRPr="00DC06EF" w14:paraId="0E2B24E1" w14:textId="77777777" w:rsidTr="003E0447">
        <w:tc>
          <w:tcPr>
            <w:tcW w:w="8046" w:type="dxa"/>
          </w:tcPr>
          <w:p w14:paraId="0D128D04" w14:textId="78ADA09B" w:rsidR="003E0447" w:rsidRPr="00DC06EF" w:rsidRDefault="003E0447" w:rsidP="003E0447">
            <w:pPr>
              <w:rPr>
                <w:rFonts w:ascii="Arial" w:hAnsi="Arial" w:cs="Arial"/>
              </w:rPr>
            </w:pPr>
            <w:r w:rsidRPr="00DC06EF">
              <w:rPr>
                <w:rFonts w:ascii="Arial" w:hAnsi="Arial" w:cs="Arial"/>
              </w:rPr>
              <w:t xml:space="preserve">Die </w:t>
            </w:r>
            <w:r w:rsidR="003F6887">
              <w:rPr>
                <w:rFonts w:ascii="Arial" w:hAnsi="Arial" w:cs="Arial"/>
              </w:rPr>
              <w:t xml:space="preserve">Dreiklänge der </w:t>
            </w:r>
            <w:r w:rsidRPr="00DC06EF">
              <w:rPr>
                <w:rFonts w:ascii="Arial" w:hAnsi="Arial" w:cs="Arial"/>
              </w:rPr>
              <w:t xml:space="preserve">notierten Akkorde sind richtig </w:t>
            </w:r>
            <w:r w:rsidR="003F6887">
              <w:rPr>
                <w:rFonts w:ascii="Arial" w:hAnsi="Arial" w:cs="Arial"/>
              </w:rPr>
              <w:t>notiert</w:t>
            </w:r>
            <w:r>
              <w:rPr>
                <w:rFonts w:ascii="Arial" w:hAnsi="Arial" w:cs="Arial"/>
              </w:rPr>
              <w:t xml:space="preserve"> </w:t>
            </w:r>
            <w:r w:rsidRPr="00DC06EF">
              <w:rPr>
                <w:rFonts w:ascii="Arial" w:hAnsi="Arial" w:cs="Arial"/>
              </w:rPr>
              <w:t>(max. 2 Punkte)</w:t>
            </w:r>
            <w:r>
              <w:rPr>
                <w:rFonts w:ascii="Arial" w:hAnsi="Arial" w:cs="Arial"/>
              </w:rPr>
              <w:t>.</w:t>
            </w:r>
          </w:p>
          <w:p w14:paraId="1BB894EB" w14:textId="77777777" w:rsidR="003E0447" w:rsidRPr="00DC06EF" w:rsidRDefault="003E0447" w:rsidP="003E04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35B345" w14:textId="77777777" w:rsidR="003E0447" w:rsidRPr="00DC06EF" w:rsidRDefault="003E0447" w:rsidP="003E0447">
            <w:pPr>
              <w:rPr>
                <w:rFonts w:ascii="Arial" w:hAnsi="Arial" w:cs="Arial"/>
              </w:rPr>
            </w:pPr>
          </w:p>
        </w:tc>
      </w:tr>
      <w:tr w:rsidR="003E0447" w:rsidRPr="00DC06EF" w14:paraId="32859B61" w14:textId="77777777" w:rsidTr="003E0447">
        <w:tc>
          <w:tcPr>
            <w:tcW w:w="8046" w:type="dxa"/>
          </w:tcPr>
          <w:p w14:paraId="283271CE" w14:textId="1F7B0851" w:rsidR="003E0447" w:rsidRPr="00DC06EF" w:rsidRDefault="003F6887" w:rsidP="003E04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Formteile sind richtig bezeichnet und Dynamikzeichen sind sinnvoll gesetzt </w:t>
            </w:r>
            <w:r w:rsidR="003E0447" w:rsidRPr="00DC06EF">
              <w:rPr>
                <w:rFonts w:ascii="Arial" w:hAnsi="Arial" w:cs="Arial"/>
              </w:rPr>
              <w:t>(max. 2 Punkte)</w:t>
            </w:r>
            <w:r w:rsidR="003E0447">
              <w:rPr>
                <w:rFonts w:ascii="Arial" w:hAnsi="Arial" w:cs="Arial"/>
              </w:rPr>
              <w:t>.</w:t>
            </w:r>
          </w:p>
          <w:p w14:paraId="3244A9CE" w14:textId="77777777" w:rsidR="003E0447" w:rsidRPr="00DC06EF" w:rsidRDefault="003E0447" w:rsidP="003E04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32FFA2" w14:textId="77777777" w:rsidR="003E0447" w:rsidRPr="00DC06EF" w:rsidRDefault="003E0447" w:rsidP="003E0447">
            <w:pPr>
              <w:rPr>
                <w:rFonts w:ascii="Arial" w:hAnsi="Arial" w:cs="Arial"/>
              </w:rPr>
            </w:pPr>
          </w:p>
        </w:tc>
      </w:tr>
      <w:tr w:rsidR="008133C5" w:rsidRPr="00DC06EF" w14:paraId="37F07F35" w14:textId="77777777" w:rsidTr="008133C5">
        <w:tc>
          <w:tcPr>
            <w:tcW w:w="8046" w:type="dxa"/>
            <w:shd w:val="clear" w:color="auto" w:fill="D9D9D9" w:themeFill="background1" w:themeFillShade="D9"/>
          </w:tcPr>
          <w:p w14:paraId="26AA1177" w14:textId="77777777" w:rsidR="008133C5" w:rsidRDefault="008133C5" w:rsidP="003E0447">
            <w:pPr>
              <w:rPr>
                <w:rFonts w:ascii="Arial" w:hAnsi="Arial" w:cs="Arial"/>
              </w:rPr>
            </w:pPr>
          </w:p>
          <w:p w14:paraId="656CBA0D" w14:textId="172A6AED" w:rsidR="008133C5" w:rsidRPr="008133C5" w:rsidRDefault="008133C5" w:rsidP="003E0447">
            <w:pPr>
              <w:rPr>
                <w:rFonts w:ascii="Arial" w:hAnsi="Arial" w:cs="Arial"/>
                <w:b/>
              </w:rPr>
            </w:pPr>
            <w:r w:rsidRPr="008133C5">
              <w:rPr>
                <w:rFonts w:ascii="Arial" w:hAnsi="Arial" w:cs="Arial"/>
                <w:b/>
              </w:rPr>
              <w:t>Kriterien für die Umsetzung der Komposition mit den Instrumenten</w:t>
            </w:r>
          </w:p>
          <w:p w14:paraId="354B8C51" w14:textId="77777777" w:rsidR="008133C5" w:rsidRDefault="008133C5" w:rsidP="003E04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829D0B0" w14:textId="77777777" w:rsidR="008133C5" w:rsidRDefault="008133C5" w:rsidP="003E0447">
            <w:pPr>
              <w:rPr>
                <w:rFonts w:ascii="Arial" w:hAnsi="Arial" w:cs="Arial"/>
              </w:rPr>
            </w:pPr>
          </w:p>
          <w:p w14:paraId="2E52C230" w14:textId="25D3EBD7" w:rsidR="000A1439" w:rsidRPr="003738E7" w:rsidRDefault="003738E7" w:rsidP="003E0447">
            <w:pPr>
              <w:rPr>
                <w:rFonts w:ascii="Arial" w:hAnsi="Arial" w:cs="Arial"/>
                <w:b/>
              </w:rPr>
            </w:pPr>
            <w:r w:rsidRPr="003738E7">
              <w:rPr>
                <w:rFonts w:ascii="Arial" w:hAnsi="Arial" w:cs="Arial"/>
                <w:b/>
              </w:rPr>
              <w:t>Punkte</w:t>
            </w:r>
          </w:p>
        </w:tc>
      </w:tr>
      <w:tr w:rsidR="008133C5" w:rsidRPr="00DC06EF" w14:paraId="7DCE5076" w14:textId="77777777" w:rsidTr="003E0447">
        <w:tc>
          <w:tcPr>
            <w:tcW w:w="8046" w:type="dxa"/>
          </w:tcPr>
          <w:p w14:paraId="0F18FB40" w14:textId="77777777" w:rsidR="008133C5" w:rsidRDefault="008133C5" w:rsidP="008133C5">
            <w:pPr>
              <w:rPr>
                <w:rFonts w:ascii="Arial" w:hAnsi="Arial" w:cs="Arial"/>
              </w:rPr>
            </w:pPr>
          </w:p>
          <w:p w14:paraId="6CD05FE1" w14:textId="77777777" w:rsidR="008133C5" w:rsidRDefault="008133C5" w:rsidP="008133C5">
            <w:pPr>
              <w:rPr>
                <w:rFonts w:ascii="Arial" w:hAnsi="Arial" w:cs="Arial"/>
              </w:rPr>
            </w:pPr>
            <w:r w:rsidRPr="00DC06EF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>Abfolge der Töne der Melodie sind</w:t>
            </w:r>
            <w:r w:rsidRPr="00DC06EF">
              <w:rPr>
                <w:rFonts w:ascii="Arial" w:hAnsi="Arial" w:cs="Arial"/>
              </w:rPr>
              <w:t xml:space="preserve"> korrekt gespielt</w:t>
            </w:r>
            <w:r>
              <w:rPr>
                <w:rFonts w:ascii="Arial" w:hAnsi="Arial" w:cs="Arial"/>
              </w:rPr>
              <w:t xml:space="preserve"> (max. 2 Punkte).</w:t>
            </w:r>
          </w:p>
          <w:p w14:paraId="10FB1DDF" w14:textId="77777777" w:rsidR="008133C5" w:rsidRPr="00DC06EF" w:rsidRDefault="008133C5" w:rsidP="00813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Melodie ist rhythmisch korrekt gespielt </w:t>
            </w:r>
            <w:r w:rsidRPr="008A6F5C">
              <w:rPr>
                <w:rFonts w:ascii="Arial" w:hAnsi="Arial" w:cs="Arial"/>
              </w:rPr>
              <w:t>(max. 2. Punkte).</w:t>
            </w:r>
          </w:p>
          <w:p w14:paraId="0CB5B37B" w14:textId="77777777" w:rsidR="008133C5" w:rsidRPr="00DC06EF" w:rsidRDefault="008133C5" w:rsidP="008133C5">
            <w:pPr>
              <w:rPr>
                <w:rFonts w:ascii="Arial" w:hAnsi="Arial" w:cs="Arial"/>
              </w:rPr>
            </w:pPr>
            <w:r w:rsidRPr="00DC06E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Total max. 4</w:t>
            </w:r>
            <w:r w:rsidRPr="00DC06EF">
              <w:rPr>
                <w:rFonts w:ascii="Arial" w:hAnsi="Arial" w:cs="Arial"/>
              </w:rPr>
              <w:t xml:space="preserve"> Punkte)</w:t>
            </w:r>
          </w:p>
          <w:p w14:paraId="785EED8F" w14:textId="77777777" w:rsidR="008133C5" w:rsidRDefault="008133C5" w:rsidP="003E04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CC89C6" w14:textId="77777777" w:rsidR="008133C5" w:rsidRPr="00DC06EF" w:rsidRDefault="008133C5" w:rsidP="003E0447">
            <w:pPr>
              <w:rPr>
                <w:rFonts w:ascii="Arial" w:hAnsi="Arial" w:cs="Arial"/>
              </w:rPr>
            </w:pPr>
          </w:p>
        </w:tc>
      </w:tr>
      <w:tr w:rsidR="008133C5" w:rsidRPr="00DC06EF" w14:paraId="21B547BD" w14:textId="77777777" w:rsidTr="003E0447">
        <w:tc>
          <w:tcPr>
            <w:tcW w:w="8046" w:type="dxa"/>
          </w:tcPr>
          <w:p w14:paraId="40618586" w14:textId="77777777" w:rsidR="008133C5" w:rsidRPr="00DC06EF" w:rsidRDefault="008133C5" w:rsidP="008133C5">
            <w:pPr>
              <w:rPr>
                <w:rFonts w:ascii="Arial" w:hAnsi="Arial" w:cs="Arial"/>
              </w:rPr>
            </w:pPr>
            <w:r w:rsidRPr="00DC06EF">
              <w:rPr>
                <w:rFonts w:ascii="Arial" w:hAnsi="Arial" w:cs="Arial"/>
              </w:rPr>
              <w:t xml:space="preserve">Die notierten Akkorde sind richtig </w:t>
            </w:r>
            <w:r>
              <w:rPr>
                <w:rFonts w:ascii="Arial" w:hAnsi="Arial" w:cs="Arial"/>
              </w:rPr>
              <w:t xml:space="preserve">im Metrum gespielt </w:t>
            </w:r>
            <w:r w:rsidRPr="00DC06EF">
              <w:rPr>
                <w:rFonts w:ascii="Arial" w:hAnsi="Arial" w:cs="Arial"/>
              </w:rPr>
              <w:t>(max. 2 Punkte)</w:t>
            </w:r>
            <w:r>
              <w:rPr>
                <w:rFonts w:ascii="Arial" w:hAnsi="Arial" w:cs="Arial"/>
              </w:rPr>
              <w:t>.</w:t>
            </w:r>
          </w:p>
          <w:p w14:paraId="3AEEB2B2" w14:textId="77777777" w:rsidR="008133C5" w:rsidRDefault="008133C5" w:rsidP="003E04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4A2689" w14:textId="77777777" w:rsidR="008133C5" w:rsidRPr="00DC06EF" w:rsidRDefault="008133C5" w:rsidP="003E0447">
            <w:pPr>
              <w:rPr>
                <w:rFonts w:ascii="Arial" w:hAnsi="Arial" w:cs="Arial"/>
              </w:rPr>
            </w:pPr>
          </w:p>
        </w:tc>
      </w:tr>
      <w:tr w:rsidR="008133C5" w:rsidRPr="00DC06EF" w14:paraId="305897AC" w14:textId="77777777" w:rsidTr="003E0447">
        <w:tc>
          <w:tcPr>
            <w:tcW w:w="8046" w:type="dxa"/>
          </w:tcPr>
          <w:p w14:paraId="21ABF1CA" w14:textId="77777777" w:rsidR="008133C5" w:rsidRPr="00DC06EF" w:rsidRDefault="008133C5" w:rsidP="008133C5">
            <w:pPr>
              <w:rPr>
                <w:rFonts w:ascii="Arial" w:hAnsi="Arial" w:cs="Arial"/>
              </w:rPr>
            </w:pPr>
            <w:r w:rsidRPr="00DC06EF">
              <w:rPr>
                <w:rFonts w:ascii="Arial" w:hAnsi="Arial" w:cs="Arial"/>
              </w:rPr>
              <w:t xml:space="preserve">Die Präsentation entspricht der </w:t>
            </w:r>
            <w:r>
              <w:rPr>
                <w:rFonts w:ascii="Arial" w:hAnsi="Arial" w:cs="Arial"/>
              </w:rPr>
              <w:t xml:space="preserve">notierten Form und dem Ablauf </w:t>
            </w:r>
            <w:r w:rsidRPr="00DC06EF">
              <w:rPr>
                <w:rFonts w:ascii="Arial" w:hAnsi="Arial" w:cs="Arial"/>
              </w:rPr>
              <w:t>(max. 2 Punkte)</w:t>
            </w:r>
            <w:r>
              <w:rPr>
                <w:rFonts w:ascii="Arial" w:hAnsi="Arial" w:cs="Arial"/>
              </w:rPr>
              <w:t>.</w:t>
            </w:r>
          </w:p>
          <w:p w14:paraId="2DC054D4" w14:textId="77777777" w:rsidR="008133C5" w:rsidRDefault="008133C5" w:rsidP="003E04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832614" w14:textId="77777777" w:rsidR="008133C5" w:rsidRPr="00DC06EF" w:rsidRDefault="008133C5" w:rsidP="003E0447">
            <w:pPr>
              <w:rPr>
                <w:rFonts w:ascii="Arial" w:hAnsi="Arial" w:cs="Arial"/>
              </w:rPr>
            </w:pPr>
          </w:p>
        </w:tc>
      </w:tr>
      <w:tr w:rsidR="008133C5" w:rsidRPr="00DC06EF" w14:paraId="6736A646" w14:textId="77777777" w:rsidTr="003E0447">
        <w:tc>
          <w:tcPr>
            <w:tcW w:w="8046" w:type="dxa"/>
          </w:tcPr>
          <w:p w14:paraId="0E91EC0A" w14:textId="77777777" w:rsidR="008133C5" w:rsidRPr="00DC06EF" w:rsidRDefault="008133C5" w:rsidP="008133C5">
            <w:pPr>
              <w:rPr>
                <w:rFonts w:ascii="Arial" w:hAnsi="Arial" w:cs="Arial"/>
              </w:rPr>
            </w:pPr>
            <w:r w:rsidRPr="00DC06EF">
              <w:rPr>
                <w:rFonts w:ascii="Arial" w:hAnsi="Arial" w:cs="Arial"/>
              </w:rPr>
              <w:t>Die notierte D</w:t>
            </w:r>
            <w:r>
              <w:rPr>
                <w:rFonts w:ascii="Arial" w:hAnsi="Arial" w:cs="Arial"/>
              </w:rPr>
              <w:t xml:space="preserve">ynamik wird im Spiel angewendet </w:t>
            </w:r>
            <w:r w:rsidRPr="00DC06EF">
              <w:rPr>
                <w:rFonts w:ascii="Arial" w:hAnsi="Arial" w:cs="Arial"/>
              </w:rPr>
              <w:t>(max. 2 Punkte)</w:t>
            </w:r>
            <w:r>
              <w:rPr>
                <w:rFonts w:ascii="Arial" w:hAnsi="Arial" w:cs="Arial"/>
              </w:rPr>
              <w:t>.</w:t>
            </w:r>
          </w:p>
          <w:p w14:paraId="624E0D5B" w14:textId="77777777" w:rsidR="008133C5" w:rsidRDefault="008133C5" w:rsidP="003E04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634ABA" w14:textId="77777777" w:rsidR="008133C5" w:rsidRPr="00DC06EF" w:rsidRDefault="008133C5" w:rsidP="003E0447">
            <w:pPr>
              <w:rPr>
                <w:rFonts w:ascii="Arial" w:hAnsi="Arial" w:cs="Arial"/>
              </w:rPr>
            </w:pPr>
          </w:p>
        </w:tc>
      </w:tr>
      <w:tr w:rsidR="008133C5" w:rsidRPr="00DC06EF" w14:paraId="2690ABCC" w14:textId="77777777" w:rsidTr="008133C5">
        <w:tc>
          <w:tcPr>
            <w:tcW w:w="8046" w:type="dxa"/>
            <w:shd w:val="clear" w:color="auto" w:fill="D9D9D9" w:themeFill="background1" w:themeFillShade="D9"/>
          </w:tcPr>
          <w:p w14:paraId="171B78D2" w14:textId="77777777" w:rsidR="008133C5" w:rsidRDefault="008133C5" w:rsidP="008133C5">
            <w:pPr>
              <w:rPr>
                <w:rFonts w:ascii="Arial" w:hAnsi="Arial" w:cs="Arial"/>
              </w:rPr>
            </w:pPr>
          </w:p>
          <w:p w14:paraId="2D69ACB8" w14:textId="77777777" w:rsidR="008133C5" w:rsidRDefault="003738E7" w:rsidP="003738E7">
            <w:pPr>
              <w:rPr>
                <w:rFonts w:ascii="Arial" w:hAnsi="Arial" w:cs="Arial"/>
                <w:b/>
              </w:rPr>
            </w:pPr>
            <w:r w:rsidRPr="003738E7">
              <w:rPr>
                <w:rFonts w:ascii="Arial" w:hAnsi="Arial" w:cs="Arial"/>
                <w:b/>
              </w:rPr>
              <w:t>Übergeordnetes Kriterium</w:t>
            </w:r>
          </w:p>
          <w:p w14:paraId="638F1A5D" w14:textId="182D8855" w:rsidR="003738E7" w:rsidRPr="003738E7" w:rsidRDefault="003738E7" w:rsidP="003738E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A13CEE8" w14:textId="77777777" w:rsidR="003738E7" w:rsidRDefault="003738E7" w:rsidP="003E0447">
            <w:pPr>
              <w:rPr>
                <w:rFonts w:ascii="Arial" w:hAnsi="Arial" w:cs="Arial"/>
                <w:b/>
              </w:rPr>
            </w:pPr>
          </w:p>
          <w:p w14:paraId="03F34452" w14:textId="4E0B4B1B" w:rsidR="008133C5" w:rsidRPr="003738E7" w:rsidRDefault="003738E7" w:rsidP="003E0447">
            <w:pPr>
              <w:rPr>
                <w:rFonts w:ascii="Arial" w:hAnsi="Arial" w:cs="Arial"/>
                <w:b/>
              </w:rPr>
            </w:pPr>
            <w:r w:rsidRPr="003738E7">
              <w:rPr>
                <w:rFonts w:ascii="Arial" w:hAnsi="Arial" w:cs="Arial"/>
                <w:b/>
              </w:rPr>
              <w:t>Punkte</w:t>
            </w:r>
          </w:p>
        </w:tc>
      </w:tr>
      <w:tr w:rsidR="003738E7" w:rsidRPr="00DC06EF" w14:paraId="69A7414A" w14:textId="77777777" w:rsidTr="003738E7">
        <w:tc>
          <w:tcPr>
            <w:tcW w:w="8046" w:type="dxa"/>
            <w:shd w:val="clear" w:color="auto" w:fill="auto"/>
          </w:tcPr>
          <w:p w14:paraId="71CF0116" w14:textId="77777777" w:rsidR="003738E7" w:rsidRDefault="003738E7" w:rsidP="003738E7">
            <w:pPr>
              <w:rPr>
                <w:rFonts w:ascii="Arial" w:hAnsi="Arial" w:cs="Arial"/>
              </w:rPr>
            </w:pPr>
          </w:p>
          <w:p w14:paraId="5080A1E0" w14:textId="77777777" w:rsidR="003738E7" w:rsidRPr="003738E7" w:rsidRDefault="003738E7" w:rsidP="003738E7">
            <w:pPr>
              <w:rPr>
                <w:rFonts w:ascii="Arial" w:hAnsi="Arial" w:cs="Arial"/>
              </w:rPr>
            </w:pPr>
            <w:r w:rsidRPr="003738E7">
              <w:rPr>
                <w:rFonts w:ascii="Arial" w:hAnsi="Arial" w:cs="Arial"/>
              </w:rPr>
              <w:t>Komplexität der Komposition (max. 4)</w:t>
            </w:r>
          </w:p>
          <w:p w14:paraId="3A8F49EE" w14:textId="77777777" w:rsidR="003738E7" w:rsidRDefault="003738E7" w:rsidP="008133C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61408ED" w14:textId="77777777" w:rsidR="003738E7" w:rsidRPr="003738E7" w:rsidRDefault="003738E7" w:rsidP="003E0447">
            <w:pPr>
              <w:rPr>
                <w:rFonts w:ascii="Arial" w:hAnsi="Arial" w:cs="Arial"/>
                <w:b/>
              </w:rPr>
            </w:pPr>
          </w:p>
        </w:tc>
      </w:tr>
      <w:tr w:rsidR="003E0447" w:rsidRPr="00CC61E2" w14:paraId="7BEA003A" w14:textId="77777777" w:rsidTr="003E0447">
        <w:trPr>
          <w:trHeight w:val="586"/>
        </w:trPr>
        <w:tc>
          <w:tcPr>
            <w:tcW w:w="8046" w:type="dxa"/>
            <w:vMerge w:val="restart"/>
            <w:tcBorders>
              <w:left w:val="nil"/>
            </w:tcBorders>
          </w:tcPr>
          <w:p w14:paraId="2B534005" w14:textId="77777777" w:rsidR="003E0447" w:rsidRDefault="003E0447" w:rsidP="003E0447">
            <w:pPr>
              <w:jc w:val="right"/>
              <w:rPr>
                <w:rFonts w:ascii="Arial" w:hAnsi="Arial" w:cs="Arial"/>
                <w:b/>
              </w:rPr>
            </w:pPr>
          </w:p>
          <w:p w14:paraId="33CBD516" w14:textId="77777777" w:rsidR="003E0447" w:rsidRPr="00EF0BDF" w:rsidRDefault="003E0447" w:rsidP="003E0447">
            <w:pPr>
              <w:jc w:val="right"/>
              <w:rPr>
                <w:rFonts w:ascii="Arial" w:hAnsi="Arial" w:cs="Arial"/>
              </w:rPr>
            </w:pPr>
            <w:r w:rsidRPr="00DA6879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Punkte</w:t>
            </w:r>
          </w:p>
          <w:p w14:paraId="2DBA7B98" w14:textId="77777777" w:rsidR="003E0447" w:rsidRPr="00CC61E2" w:rsidRDefault="003E0447" w:rsidP="003E0447">
            <w:pPr>
              <w:rPr>
                <w:rFonts w:ascii="Arial" w:hAnsi="Arial" w:cs="Arial"/>
              </w:rPr>
            </w:pPr>
          </w:p>
          <w:p w14:paraId="66243E73" w14:textId="77777777" w:rsidR="003E0447" w:rsidRDefault="003E0447" w:rsidP="003E0447">
            <w:pPr>
              <w:jc w:val="right"/>
              <w:rPr>
                <w:rFonts w:ascii="Arial" w:hAnsi="Arial" w:cs="Arial"/>
                <w:b/>
              </w:rPr>
            </w:pPr>
          </w:p>
          <w:p w14:paraId="177C9F84" w14:textId="77777777" w:rsidR="003E0447" w:rsidRPr="00EF0BDF" w:rsidRDefault="003E0447" w:rsidP="003E0447">
            <w:pPr>
              <w:jc w:val="right"/>
              <w:rPr>
                <w:rFonts w:ascii="Arial" w:hAnsi="Arial" w:cs="Arial"/>
              </w:rPr>
            </w:pPr>
            <w:r w:rsidRPr="00CC61E2">
              <w:rPr>
                <w:rFonts w:ascii="Arial" w:hAnsi="Arial" w:cs="Arial"/>
                <w:b/>
              </w:rPr>
              <w:t>Prädikat</w:t>
            </w:r>
            <w:r>
              <w:rPr>
                <w:rFonts w:ascii="Arial" w:hAnsi="Arial" w:cs="Arial"/>
                <w:b/>
              </w:rPr>
              <w:t>/ Note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23004759" w14:textId="77777777" w:rsidR="003E0447" w:rsidRDefault="003E0447" w:rsidP="003E0447">
            <w:pPr>
              <w:jc w:val="right"/>
              <w:rPr>
                <w:rFonts w:ascii="Arial" w:hAnsi="Arial" w:cs="Arial"/>
              </w:rPr>
            </w:pPr>
          </w:p>
          <w:p w14:paraId="5CBDE43E" w14:textId="004F30BA" w:rsidR="003E0447" w:rsidRPr="00CC61E2" w:rsidRDefault="00B112EB" w:rsidP="003E04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="008133C5">
              <w:rPr>
                <w:rFonts w:ascii="Arial" w:hAnsi="Arial" w:cs="Arial"/>
              </w:rPr>
              <w:t>20</w:t>
            </w:r>
          </w:p>
        </w:tc>
      </w:tr>
      <w:tr w:rsidR="003E0447" w:rsidRPr="00CC61E2" w14:paraId="08CEF08F" w14:textId="77777777" w:rsidTr="003E0447">
        <w:trPr>
          <w:trHeight w:val="276"/>
        </w:trPr>
        <w:tc>
          <w:tcPr>
            <w:tcW w:w="8046" w:type="dxa"/>
            <w:vMerge/>
            <w:tcBorders>
              <w:left w:val="nil"/>
              <w:bottom w:val="nil"/>
            </w:tcBorders>
          </w:tcPr>
          <w:p w14:paraId="5B17ABE0" w14:textId="77777777" w:rsidR="003E0447" w:rsidRPr="00CC61E2" w:rsidRDefault="003E0447" w:rsidP="003E04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</w:tcPr>
          <w:p w14:paraId="3629A57D" w14:textId="77777777" w:rsidR="003E0447" w:rsidRDefault="003E0447" w:rsidP="003E0447">
            <w:pPr>
              <w:rPr>
                <w:rFonts w:ascii="Arial" w:hAnsi="Arial" w:cs="Arial"/>
              </w:rPr>
            </w:pPr>
          </w:p>
          <w:p w14:paraId="76BE8293" w14:textId="77777777" w:rsidR="003E0447" w:rsidRDefault="003E0447" w:rsidP="003E0447">
            <w:pPr>
              <w:rPr>
                <w:rFonts w:ascii="Arial" w:hAnsi="Arial" w:cs="Arial"/>
              </w:rPr>
            </w:pPr>
          </w:p>
          <w:p w14:paraId="05A43D43" w14:textId="77777777" w:rsidR="003E0447" w:rsidRPr="00CC61E2" w:rsidRDefault="003E0447" w:rsidP="003E0447">
            <w:pPr>
              <w:rPr>
                <w:rFonts w:ascii="Arial" w:hAnsi="Arial" w:cs="Arial"/>
              </w:rPr>
            </w:pPr>
          </w:p>
        </w:tc>
      </w:tr>
    </w:tbl>
    <w:p w14:paraId="4A9871AD" w14:textId="77777777" w:rsidR="00D25918" w:rsidRDefault="00D25918" w:rsidP="003C7420"/>
    <w:p w14:paraId="5B7D7293" w14:textId="77777777" w:rsidR="003C7420" w:rsidRPr="00110674" w:rsidRDefault="003C7420" w:rsidP="003C7420">
      <w:pPr>
        <w:rPr>
          <w:sz w:val="20"/>
          <w:szCs w:val="20"/>
        </w:rPr>
      </w:pPr>
    </w:p>
    <w:p w14:paraId="76A14F0F" w14:textId="77777777" w:rsidR="003C7420" w:rsidRPr="00DC06EF" w:rsidRDefault="003C7420" w:rsidP="003C7420">
      <w:pPr>
        <w:tabs>
          <w:tab w:val="left" w:pos="4962"/>
        </w:tabs>
        <w:outlineLvl w:val="0"/>
        <w:rPr>
          <w:rFonts w:ascii="Arial" w:hAnsi="Arial" w:cs="Arial"/>
          <w:b/>
          <w:sz w:val="20"/>
          <w:szCs w:val="20"/>
        </w:rPr>
      </w:pPr>
      <w:r w:rsidRPr="00DC06EF">
        <w:rPr>
          <w:rFonts w:ascii="Arial" w:hAnsi="Arial" w:cs="Arial"/>
          <w:sz w:val="20"/>
          <w:szCs w:val="20"/>
        </w:rPr>
        <w:t>Eintrag in der</w:t>
      </w:r>
      <w:r w:rsidRPr="00DC06EF">
        <w:rPr>
          <w:rFonts w:ascii="Arial" w:hAnsi="Arial" w:cs="Arial"/>
          <w:b/>
          <w:sz w:val="20"/>
          <w:szCs w:val="20"/>
        </w:rPr>
        <w:t xml:space="preserve"> Dokumentation der </w:t>
      </w:r>
      <w:proofErr w:type="spellStart"/>
      <w:r w:rsidRPr="00DC06EF">
        <w:rPr>
          <w:rFonts w:ascii="Arial" w:hAnsi="Arial" w:cs="Arial"/>
          <w:b/>
          <w:sz w:val="20"/>
          <w:szCs w:val="20"/>
        </w:rPr>
        <w:t>summativen</w:t>
      </w:r>
      <w:proofErr w:type="spellEnd"/>
      <w:r w:rsidRPr="00DC06EF">
        <w:rPr>
          <w:rFonts w:ascii="Arial" w:hAnsi="Arial" w:cs="Arial"/>
          <w:b/>
          <w:sz w:val="20"/>
          <w:szCs w:val="20"/>
        </w:rPr>
        <w:t xml:space="preserve"> Beurteilung </w:t>
      </w:r>
    </w:p>
    <w:p w14:paraId="2562F49A" w14:textId="77777777" w:rsidR="003C7420" w:rsidRDefault="003C7420" w:rsidP="003C7420"/>
    <w:p w14:paraId="765A0005" w14:textId="77777777" w:rsidR="003C7420" w:rsidRDefault="003C7420" w:rsidP="003C7420"/>
    <w:p w14:paraId="2A394743" w14:textId="77777777" w:rsidR="003C7420" w:rsidRDefault="003C7420" w:rsidP="003C7420"/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969"/>
        <w:gridCol w:w="1276"/>
      </w:tblGrid>
      <w:tr w:rsidR="003C7420" w:rsidRPr="00D45951" w14:paraId="2BECD999" w14:textId="77777777" w:rsidTr="002758BE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9EEF9A6" w14:textId="77777777" w:rsidR="003C7420" w:rsidRPr="00DC06EF" w:rsidRDefault="003C7420" w:rsidP="003C7420">
            <w:pPr>
              <w:rPr>
                <w:rFonts w:ascii="Arial" w:hAnsi="Arial" w:cs="Arial"/>
                <w:b/>
                <w:sz w:val="20"/>
              </w:rPr>
            </w:pPr>
            <w:r w:rsidRPr="00DC06EF">
              <w:rPr>
                <w:rFonts w:ascii="Arial" w:hAnsi="Arial" w:cs="Arial"/>
                <w:sz w:val="20"/>
              </w:rPr>
              <w:t>Datum</w:t>
            </w:r>
            <w:r w:rsidRPr="00DC06E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FEC1020" w14:textId="77777777" w:rsidR="003C7420" w:rsidRPr="00DC06EF" w:rsidRDefault="003C7420" w:rsidP="003C7420">
            <w:pPr>
              <w:rPr>
                <w:rFonts w:ascii="Arial" w:hAnsi="Arial" w:cs="Arial"/>
                <w:b/>
                <w:sz w:val="20"/>
              </w:rPr>
            </w:pPr>
            <w:r w:rsidRPr="00DC06EF">
              <w:rPr>
                <w:rFonts w:ascii="Arial" w:hAnsi="Arial" w:cs="Arial"/>
                <w:b/>
                <w:sz w:val="20"/>
              </w:rPr>
              <w:t>Produkt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E337129" w14:textId="77777777" w:rsidR="003C7420" w:rsidRPr="00DC06EF" w:rsidRDefault="003C7420" w:rsidP="003C7420">
            <w:pPr>
              <w:rPr>
                <w:rFonts w:ascii="Arial" w:hAnsi="Arial" w:cs="Arial"/>
                <w:sz w:val="20"/>
              </w:rPr>
            </w:pPr>
            <w:r w:rsidRPr="00DC06EF">
              <w:rPr>
                <w:rFonts w:ascii="Arial" w:hAnsi="Arial" w:cs="Arial"/>
                <w:sz w:val="20"/>
              </w:rPr>
              <w:t xml:space="preserve">Fokussierte Kompetenzbereiche </w:t>
            </w:r>
            <w:r w:rsidRPr="00DC06EF">
              <w:rPr>
                <w:rFonts w:ascii="Arial" w:hAnsi="Arial" w:cs="Arial"/>
                <w:b/>
                <w:color w:val="000000" w:themeColor="text1"/>
                <w:sz w:val="20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88DF56" w14:textId="77777777" w:rsidR="003C7420" w:rsidRPr="00DC06EF" w:rsidRDefault="003C7420" w:rsidP="003C7420">
            <w:pPr>
              <w:rPr>
                <w:rFonts w:ascii="Arial" w:hAnsi="Arial" w:cs="Arial"/>
                <w:sz w:val="20"/>
              </w:rPr>
            </w:pPr>
            <w:r w:rsidRPr="00DC06EF">
              <w:rPr>
                <w:rFonts w:ascii="Arial" w:hAnsi="Arial" w:cs="Arial"/>
                <w:sz w:val="20"/>
              </w:rPr>
              <w:t>Prädikat / Note / verbal</w:t>
            </w:r>
          </w:p>
        </w:tc>
      </w:tr>
      <w:tr w:rsidR="003C7420" w:rsidRPr="00D45951" w14:paraId="026286CE" w14:textId="77777777" w:rsidTr="002758BE">
        <w:tc>
          <w:tcPr>
            <w:tcW w:w="1384" w:type="dxa"/>
            <w:tcBorders>
              <w:right w:val="single" w:sz="4" w:space="0" w:color="7F7F7F" w:themeColor="text1" w:themeTint="80"/>
            </w:tcBorders>
            <w:vAlign w:val="center"/>
          </w:tcPr>
          <w:p w14:paraId="3B3629DD" w14:textId="77777777" w:rsidR="00110674" w:rsidRPr="00DC06EF" w:rsidRDefault="00110674" w:rsidP="003C7420">
            <w:pPr>
              <w:rPr>
                <w:rFonts w:ascii="Arial" w:hAnsi="Arial" w:cs="Arial"/>
                <w:sz w:val="20"/>
              </w:rPr>
            </w:pPr>
          </w:p>
          <w:p w14:paraId="38647B3B" w14:textId="77777777" w:rsidR="003C7420" w:rsidRPr="00DC06EF" w:rsidRDefault="003C7420" w:rsidP="003C7420">
            <w:pPr>
              <w:rPr>
                <w:rFonts w:ascii="Arial" w:hAnsi="Arial" w:cs="Arial"/>
                <w:sz w:val="20"/>
              </w:rPr>
            </w:pPr>
            <w:r w:rsidRPr="00DC06EF">
              <w:rPr>
                <w:rFonts w:ascii="Arial" w:hAnsi="Arial" w:cs="Arial"/>
                <w:sz w:val="20"/>
              </w:rPr>
              <w:t>.................</w:t>
            </w:r>
          </w:p>
          <w:p w14:paraId="01D84634" w14:textId="77777777" w:rsidR="003C7420" w:rsidRPr="00DC06EF" w:rsidRDefault="003C7420" w:rsidP="003C74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7F7F7F" w:themeColor="text1" w:themeTint="80"/>
            </w:tcBorders>
            <w:vAlign w:val="center"/>
          </w:tcPr>
          <w:p w14:paraId="6109DC1B" w14:textId="08746104" w:rsidR="003C7420" w:rsidRPr="00DC06EF" w:rsidRDefault="002758BE" w:rsidP="003C74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Umsetzung der Komposition mit Instrumenten </w:t>
            </w:r>
          </w:p>
          <w:p w14:paraId="524DDFE3" w14:textId="77777777" w:rsidR="003C7420" w:rsidRPr="00DC06EF" w:rsidRDefault="003C7420" w:rsidP="003C74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092DD69" w14:textId="11D728E1" w:rsidR="003C7420" w:rsidRPr="00DC06EF" w:rsidRDefault="003C7420" w:rsidP="00672B2A">
            <w:pPr>
              <w:rPr>
                <w:rFonts w:ascii="Arial" w:hAnsi="Arial" w:cs="Arial"/>
                <w:sz w:val="20"/>
              </w:rPr>
            </w:pPr>
            <w:r w:rsidRPr="00DC06EF">
              <w:rPr>
                <w:rFonts w:ascii="Arial" w:hAnsi="Arial" w:cs="Arial"/>
                <w:color w:val="DDDDDD"/>
                <w:sz w:val="20"/>
              </w:rPr>
              <w:sym w:font="Webdings" w:char="F067"/>
            </w:r>
            <w:r w:rsidRPr="00DC06EF">
              <w:rPr>
                <w:rFonts w:ascii="Arial" w:hAnsi="Arial" w:cs="Arial"/>
                <w:sz w:val="20"/>
              </w:rPr>
              <w:t xml:space="preserve">Si   </w:t>
            </w:r>
            <w:r w:rsidRPr="00DC06EF">
              <w:rPr>
                <w:rFonts w:ascii="Arial" w:hAnsi="Arial" w:cs="Arial"/>
                <w:color w:val="DDDDDD"/>
                <w:sz w:val="20"/>
              </w:rPr>
              <w:sym w:font="Webdings" w:char="F067"/>
            </w:r>
            <w:proofErr w:type="spellStart"/>
            <w:r w:rsidRPr="00DC06EF">
              <w:rPr>
                <w:rFonts w:ascii="Arial" w:hAnsi="Arial" w:cs="Arial"/>
                <w:sz w:val="20"/>
              </w:rPr>
              <w:t>Hö</w:t>
            </w:r>
            <w:proofErr w:type="spellEnd"/>
            <w:r w:rsidRPr="00DC06EF">
              <w:rPr>
                <w:rFonts w:ascii="Arial" w:hAnsi="Arial" w:cs="Arial"/>
                <w:sz w:val="20"/>
              </w:rPr>
              <w:t xml:space="preserve">   </w:t>
            </w:r>
            <w:r w:rsidRPr="00DC06EF">
              <w:rPr>
                <w:rFonts w:ascii="Arial" w:hAnsi="Arial" w:cs="Arial"/>
                <w:color w:val="DDDDDD"/>
                <w:sz w:val="20"/>
              </w:rPr>
              <w:sym w:font="Webdings" w:char="F067"/>
            </w:r>
            <w:proofErr w:type="spellStart"/>
            <w:r w:rsidRPr="00DC06EF">
              <w:rPr>
                <w:rFonts w:ascii="Arial" w:hAnsi="Arial" w:cs="Arial"/>
                <w:sz w:val="20"/>
              </w:rPr>
              <w:t>Bew</w:t>
            </w:r>
            <w:proofErr w:type="spellEnd"/>
            <w:r w:rsidR="00C253AA">
              <w:rPr>
                <w:rFonts w:ascii="Arial" w:hAnsi="Arial" w:cs="Arial"/>
                <w:sz w:val="20"/>
              </w:rPr>
              <w:t xml:space="preserve"> </w:t>
            </w:r>
            <w:r w:rsidRPr="00DC06EF">
              <w:rPr>
                <w:rFonts w:ascii="Arial" w:hAnsi="Arial" w:cs="Arial"/>
                <w:sz w:val="20"/>
              </w:rPr>
              <w:t xml:space="preserve"> </w:t>
            </w:r>
            <w:r w:rsidR="00D27174" w:rsidRPr="00445EA7">
              <w:rPr>
                <w:rFonts w:ascii="MS Mincho" w:eastAsia="MS Mincho" w:hAnsi="MS Mincho" w:cs="MS Mincho"/>
                <w:sz w:val="20"/>
              </w:rPr>
              <w:t>✖</w:t>
            </w:r>
            <w:r w:rsidR="00110674" w:rsidRPr="00DC06EF">
              <w:rPr>
                <w:rFonts w:ascii="Arial" w:hAnsi="Arial" w:cs="Arial"/>
                <w:sz w:val="20"/>
              </w:rPr>
              <w:t>Mus</w:t>
            </w:r>
            <w:r w:rsidRPr="00DC06EF">
              <w:rPr>
                <w:rFonts w:ascii="Arial" w:hAnsi="Arial" w:cs="Arial"/>
                <w:sz w:val="20"/>
              </w:rPr>
              <w:t xml:space="preserve">  </w:t>
            </w:r>
            <w:r w:rsidR="00110674" w:rsidRPr="00DC06EF">
              <w:rPr>
                <w:rFonts w:ascii="Arial" w:hAnsi="Arial" w:cs="Arial"/>
                <w:color w:val="DDDDDD"/>
                <w:sz w:val="20"/>
              </w:rPr>
              <w:sym w:font="Webdings" w:char="F067"/>
            </w:r>
            <w:r w:rsidR="00110674" w:rsidRPr="00DC06EF">
              <w:rPr>
                <w:rFonts w:ascii="Arial" w:hAnsi="Arial" w:cs="Arial"/>
                <w:sz w:val="20"/>
              </w:rPr>
              <w:t xml:space="preserve">Ges </w:t>
            </w:r>
            <w:r w:rsidR="00D27174" w:rsidRPr="00445EA7">
              <w:rPr>
                <w:rFonts w:ascii="MS Mincho" w:eastAsia="MS Mincho" w:hAnsi="MS Mincho" w:cs="MS Mincho"/>
                <w:sz w:val="20"/>
              </w:rPr>
              <w:t>✖</w:t>
            </w:r>
            <w:proofErr w:type="spellStart"/>
            <w:r w:rsidR="00110674" w:rsidRPr="00DC06EF">
              <w:rPr>
                <w:rFonts w:ascii="Arial" w:hAnsi="Arial" w:cs="Arial"/>
                <w:sz w:val="20"/>
              </w:rPr>
              <w:t>PWi</w:t>
            </w:r>
            <w:proofErr w:type="spellEnd"/>
            <w:r w:rsidR="00110674" w:rsidRPr="00DC06EF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6D44C5BB" w14:textId="50F0A6A7" w:rsidR="003C7420" w:rsidRPr="00DC06EF" w:rsidRDefault="003C7420" w:rsidP="003C74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7B0EBD" w14:textId="77777777" w:rsidR="00913DC7" w:rsidRPr="00020D2E" w:rsidRDefault="00913DC7" w:rsidP="00020D2E"/>
    <w:sectPr w:rsidR="00913DC7" w:rsidRPr="00020D2E" w:rsidSect="003C7420">
      <w:footerReference w:type="default" r:id="rId7"/>
      <w:pgSz w:w="11906" w:h="16838" w:code="9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723" w14:textId="77777777" w:rsidR="000A1439" w:rsidRDefault="000A1439" w:rsidP="00F40AB2">
      <w:r>
        <w:separator/>
      </w:r>
    </w:p>
  </w:endnote>
  <w:endnote w:type="continuationSeparator" w:id="0">
    <w:p w14:paraId="48087DB9" w14:textId="77777777" w:rsidR="000A1439" w:rsidRDefault="000A1439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2E1F8" w14:textId="77777777" w:rsidR="000A1439" w:rsidRDefault="000A1439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B8140" wp14:editId="2A4A3DC2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BF595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gF1X03gAAAAkBAAAPAAAAZHJzL2Rvd25yZXYueG1sTI89T8MwEIZ3JP6D&#10;dUgsqHWIAKUhlwpRGBgQUFjY3PiaBOJz5I8m/HuMGGC89x6991y1ns0gDuR8bxnhfJmBIG6s7rlF&#10;eHu9XxQgfFCs1WCZEL7Iw7o+PqpUqe3EL3TYhlakEvalQuhCGEspfdORUX5pR+K021tnVEija6V2&#10;akrlZpB5ll1Jo3pOFzo10m1Hzec2GoT4UVB8frx70O37Ks77s82TmzaIpyfzzTWIQHP4g+FHP6lD&#10;nZx2NrL2YkDIV8VFQhEW+SWIBPwGO4QiBbKu5P8P6m8AAAD//wMAUEsBAi0AFAAGAAgAAAAhALaD&#10;OJL+AAAA4QEAABMAAAAAAAAAAAAAAAAAAAAAAFtDb250ZW50X1R5cGVzXS54bWxQSwECLQAUAAYA&#10;CAAAACEAOP0h/9YAAACUAQAACwAAAAAAAAAAAAAAAAAvAQAAX3JlbHMvLnJlbHNQSwECLQAUAAYA&#10;CAAAACEAT1Rrd+EBAAAlBAAADgAAAAAAAAAAAAAAAAAuAgAAZHJzL2Uyb0RvYy54bWxQSwECLQAU&#10;AAYACAAAACEAoBdV9N4AAAAJAQAADwAAAAAAAAAAAAAAAAA7BAAAZHJzL2Rvd25yZXYueG1sUEsF&#10;BgAAAAAEAAQA8wAAAEYFAAAAAA=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FF638" wp14:editId="3405ABC5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9446E" w14:textId="3D14C9C7" w:rsidR="000A1439" w:rsidRPr="007C230B" w:rsidRDefault="000A143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Summative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Beurteilung des Produkts- Würfel einen Song</w:t>
                          </w: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  <w:p w14:paraId="30F2DBDF" w14:textId="143012C2" w:rsidR="000A1439" w:rsidRPr="00080038" w:rsidRDefault="000A143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Antonia Giordano, Gabrielle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Friolet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Sabine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Mommartz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Jürg Germann, Mark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Grundler</w:t>
                          </w:r>
                          <w:proofErr w:type="spellEnd"/>
                        </w:p>
                        <w:p w14:paraId="6FE9BE6B" w14:textId="134C60F7" w:rsidR="000A1439" w:rsidRPr="00080038" w:rsidRDefault="000A143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  <w:p w14:paraId="753B08DA" w14:textId="27CA248B" w:rsidR="000A1439" w:rsidRPr="00080038" w:rsidRDefault="000A143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1. Februar 2018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FF63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5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LeAIAAFkFAAAOAAAAZHJzL2Uyb0RvYy54bWysVN9v0zAQfkfif7D8ztKOhrFq6VQ2DSFN&#10;28SK9uw69hph+4x9bVL+es5O2pXCyxAviX333a/v7nxx2VnDNirEBlzFxycjzpSTUDfuueLfFjfv&#10;PnIWUbhaGHCq4lsV+eXs7ZuL1k/VKazA1CowcuLitPUVXyH6aVFEuVJWxBPwypFSQ7AC6RqeizqI&#10;lrxbU5yORh+KFkLtA0gVI0mveyWfZf9aK4n3WkeFzFSccsP8Dfm7TN9idiGmz0H4VSOHNMQ/ZGFF&#10;4yjo3tW1QMHWofnDlW1kgAgaTyTYArRupMo1UDXj0VE1jyvhVa6FyIl+T1P8f27l3eYhsKaueMmZ&#10;E5ZatFAdamVqViZ2Wh+nBHr0BMPuE3TU5Z08kjAV3elg05/KYaQnnrd7bskZkyScTMry7JyCSNKV&#10;78/Pykx+8WLtQ8TPCixLh4oH6l2mVGxuI1ImBN1BUjAHN40xuX/G/SYgYC9ReQAG61RIn3A+4dao&#10;ZGXcV6WJgJx3EuTRU1cmsI2goRFSKoe55OyX0AmlKfZrDAd8Mu2zeo3x3iJHBod7Y9s4CJmlo7Tr&#10;77uUdY8n/g7qTkfslt3Q4CXUW+pvgH4/opc3DTXhVkR8EIEWglpKS4739NEG2orDcOJsBeHn3+QJ&#10;T3NKWs5aWrCKxx9rERRn5oujCT4fTyZpI/NlUp6d0iUcapaHGre2V0DtGNNz4mU+Jjya3VEHsE/0&#10;FsxTVFIJJyl2xXF3vMJ+7ektkWo+zyDaQS/w1j16mVwnetOILbonEfwwh0gTfAe7VRTTo3HsscnS&#10;wXyNoJs8q4ngntWBeNrfPMLDW5MeiMN7Rr28iLNfAAAA//8DAFBLAwQUAAYACAAAACEAvk+RmN4A&#10;AAAKAQAADwAAAGRycy9kb3ducmV2LnhtbEyPy07DMBBF90j8gzVI7Fo7CYQQMqkQiC2I8pDYufE0&#10;iYjHUew24e9xV7Ac3aN7z1SbxQ7iSJPvHSMkawWCuHGm5xbh/e1pVYDwQbPRg2NC+CEPm/r8rNKl&#10;cTO/0nEbWhFL2JcaoQthLKX0TUdW+7UbiWO2d5PVIZ5TK82k51huB5kqlUure44LnR7poaPme3uw&#10;CB/P+6/PK/XSPtrrcXaLkmxvJeLlxXJ/ByLQEv5gOOlHdaij084d2HgxIGRJnkcUYZXegDgBKiky&#10;EDuEIs1A1pX8/0L9CwAA//8DAFBLAQItABQABgAIAAAAIQC2gziS/gAAAOEBAAATAAAAAAAAAAAA&#10;AAAAAAAAAABbQ29udGVudF9UeXBlc10ueG1sUEsBAi0AFAAGAAgAAAAhADj9If/WAAAAlAEAAAsA&#10;AAAAAAAAAAAAAAAALwEAAF9yZWxzLy5yZWxzUEsBAi0AFAAGAAgAAAAhAEH+Est4AgAAWQUAAA4A&#10;AAAAAAAAAAAAAAAALgIAAGRycy9lMm9Eb2MueG1sUEsBAi0AFAAGAAgAAAAhAL5PkZjeAAAACgEA&#10;AA8AAAAAAAAAAAAAAAAA0gQAAGRycy9kb3ducmV2LnhtbFBLBQYAAAAABAAEAPMAAADdBQAAAAA=&#10;" filled="f" stroked="f">
              <v:textbox>
                <w:txbxContent>
                  <w:p w14:paraId="15E9446E" w14:textId="3D14C9C7" w:rsidR="000A1439" w:rsidRPr="007C230B" w:rsidRDefault="000A143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Summative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Beurteilung des Produkts- Würfel einen Song</w:t>
                    </w: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  <w:p w14:paraId="30F2DBDF" w14:textId="143012C2" w:rsidR="000A1439" w:rsidRPr="00080038" w:rsidRDefault="000A143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Antonia Giordano, Gabrielle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Friolet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Sabine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Mommartz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Jürg Germann, Mark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Grundler</w:t>
                    </w:r>
                    <w:proofErr w:type="spellEnd"/>
                  </w:p>
                  <w:p w14:paraId="6FE9BE6B" w14:textId="134C60F7" w:rsidR="000A1439" w:rsidRPr="00080038" w:rsidRDefault="000A143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  <w:p w14:paraId="753B08DA" w14:textId="27CA248B" w:rsidR="000A1439" w:rsidRPr="00080038" w:rsidRDefault="000A143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1. Februar 2018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9B6DEC" wp14:editId="5DD4C9E7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D14F1" w14:textId="77777777" w:rsidR="000A1439" w:rsidRPr="00F40AB2" w:rsidRDefault="000A143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03093E17" w14:textId="77777777" w:rsidR="000A1439" w:rsidRPr="00F40AB2" w:rsidRDefault="000A143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49FB859" w14:textId="77777777" w:rsidR="000A1439" w:rsidRDefault="000A143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4E6FE675" w14:textId="4B911921" w:rsidR="000A1439" w:rsidRPr="00080038" w:rsidRDefault="000A143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Zyklus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9B6DEC" id="Textfeld 6" o:spid="_x0000_s1027" type="#_x0000_t202" style="position:absolute;left:0;text-align:left;margin-left:5.35pt;margin-top:-.05pt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B4rHjC&#10;2wAAAAcBAAAPAAAAZHJzL2Rvd25yZXYueG1sTI5NT8MwEETvSPwHa5G4teuWAk2IUyEQV1DLh8TN&#10;jbdJRLyOYrcJ/57lBMfRjN68YjP5Tp1oiG1gA4u5BkVcBddybeDt9Wm2BhWTZWe7wGTgmyJsyvOz&#10;wuYujLyl0y7VSiAcc2ugSanPEWPVkLdxHnpi6Q5h8DZJHGp0gx0F7jtcan2D3rYsD43t6aGh6mt3&#10;9Abenw+fHyv9Uj/6634Mk0b2GRpzeTHd34FKNKW/MfzqizqU4rQPR3ZRdZL1rSwNzBagpF5m6xWo&#10;vYFMXwGWBf73L38AAAD//wMAUEsBAi0AFAAGAAgAAAAhALaDOJL+AAAA4QEAABMAAAAAAAAAAAAA&#10;AAAAAAAAAFtDb250ZW50X1R5cGVzXS54bWxQSwECLQAUAAYACAAAACEAOP0h/9YAAACUAQAACwAA&#10;AAAAAAAAAAAAAAAvAQAAX3JlbHMvLnJlbHNQSwECLQAUAAYACAAAACEAq/jp03oCAABgBQAADgAA&#10;AAAAAAAAAAAAAAAuAgAAZHJzL2Uyb0RvYy54bWxQSwECLQAUAAYACAAAACEAeKx4wtsAAAAHAQAA&#10;DwAAAAAAAAAAAAAAAADUBAAAZHJzL2Rvd25yZXYueG1sUEsFBgAAAAAEAAQA8wAAANwFAAAAAA==&#10;" filled="f" stroked="f">
              <v:textbox>
                <w:txbxContent>
                  <w:p w14:paraId="58AD14F1" w14:textId="77777777" w:rsidR="000A1439" w:rsidRPr="00F40AB2" w:rsidRDefault="000A143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03093E17" w14:textId="77777777" w:rsidR="000A1439" w:rsidRPr="00F40AB2" w:rsidRDefault="000A143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49FB859" w14:textId="77777777" w:rsidR="000A1439" w:rsidRDefault="000A143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4E6FE675" w14:textId="4B911921" w:rsidR="000A1439" w:rsidRPr="00080038" w:rsidRDefault="000A143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Zyklus 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29496" wp14:editId="461B0706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3C8EB" w14:textId="77777777" w:rsidR="000A1439" w:rsidRPr="00806C9D" w:rsidRDefault="000A1439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  <w:t>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29496" id="Textfeld 1" o:spid="_x0000_s1028" type="#_x0000_t202" style="position:absolute;left:0;text-align:left;margin-left:-39.8pt;margin-top:-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YcyKBd4AAAAHAQAADwAAAGRycy9kb3ducmV2LnhtbEyO&#10;XUvDQBBF3wX/wzKCb+0mQWsbsylSEZWC0Cp9nmbHTTD7YXbbRn+945O+zWUO955qOdpeHGmInXcK&#10;8mkGglzjdeeMgrfXh8kcREzoNPbekYIvirCsz88qLLU/uQ0dt8kILnGxRAVtSqGUMjYtWYxTH8jx&#10;790PFhPHwUg94InLbS+LLJtJi53jhRYDrVpqPrYHq+Bpnftx93L/vVmZ7FGa8Bmed6jU5cV4dwsi&#10;0Zj+YPjVZ3Wo2WnvD05H0SuY3CxmjPJRLEAwcH0FYq9gXuQg60r+969/AAAA//8DAFBLAQItABQA&#10;BgAIAAAAIQC2gziS/gAAAOEBAAATAAAAAAAAAAAAAAAAAAAAAABbQ29udGVudF9UeXBlc10ueG1s&#10;UEsBAi0AFAAGAAgAAAAhADj9If/WAAAAlAEAAAsAAAAAAAAAAAAAAAAALwEAAF9yZWxzLy5yZWxz&#10;UEsBAi0AFAAGAAgAAAAhAAGOQdSWAgAArQUAAA4AAAAAAAAAAAAAAAAALgIAAGRycy9lMm9Eb2Mu&#10;eG1sUEsBAi0AFAAGAAgAAAAhAGHMigXeAAAABwEAAA8AAAAAAAAAAAAAAAAA8AQAAGRycy9kb3du&#10;cmV2LnhtbFBLBQYAAAAABAAEAPMAAAD7BQAAAAA=&#10;" fillcolor="#cfcdcd [2894]" stroked="f">
              <v:textbox>
                <w:txbxContent>
                  <w:p w14:paraId="4253C8EB" w14:textId="77777777" w:rsidR="000A1439" w:rsidRPr="00806C9D" w:rsidRDefault="000A1439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</w:p>
  <w:p w14:paraId="4703B518" w14:textId="77777777" w:rsidR="000A1439" w:rsidRDefault="000A1439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44736ED" w14:textId="77777777" w:rsidR="000A1439" w:rsidRPr="00F40AB2" w:rsidRDefault="000A1439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0EC9" w14:textId="77777777" w:rsidR="000A1439" w:rsidRDefault="000A1439" w:rsidP="00F40AB2">
      <w:r>
        <w:separator/>
      </w:r>
    </w:p>
  </w:footnote>
  <w:footnote w:type="continuationSeparator" w:id="0">
    <w:p w14:paraId="1224349B" w14:textId="77777777" w:rsidR="000A1439" w:rsidRDefault="000A1439" w:rsidP="00F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20F"/>
    <w:multiLevelType w:val="hybridMultilevel"/>
    <w:tmpl w:val="694CEDC8"/>
    <w:lvl w:ilvl="0" w:tplc="DFEC2596">
      <w:start w:val="2014"/>
      <w:numFmt w:val="bullet"/>
      <w:lvlText w:val="-"/>
      <w:lvlJc w:val="left"/>
      <w:pPr>
        <w:ind w:left="740" w:hanging="38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20D2E"/>
    <w:rsid w:val="00072561"/>
    <w:rsid w:val="00080038"/>
    <w:rsid w:val="000837AA"/>
    <w:rsid w:val="000A1439"/>
    <w:rsid w:val="000B0AC5"/>
    <w:rsid w:val="000C1215"/>
    <w:rsid w:val="00110674"/>
    <w:rsid w:val="001840B0"/>
    <w:rsid w:val="001C617D"/>
    <w:rsid w:val="0021004E"/>
    <w:rsid w:val="002758BE"/>
    <w:rsid w:val="002B321D"/>
    <w:rsid w:val="002C4799"/>
    <w:rsid w:val="003360A4"/>
    <w:rsid w:val="003738E7"/>
    <w:rsid w:val="003C7420"/>
    <w:rsid w:val="003E0447"/>
    <w:rsid w:val="003F2E11"/>
    <w:rsid w:val="003F6887"/>
    <w:rsid w:val="00401A47"/>
    <w:rsid w:val="00462274"/>
    <w:rsid w:val="00474FA7"/>
    <w:rsid w:val="00665372"/>
    <w:rsid w:val="00672B2A"/>
    <w:rsid w:val="00703599"/>
    <w:rsid w:val="00766661"/>
    <w:rsid w:val="007942F8"/>
    <w:rsid w:val="007C230B"/>
    <w:rsid w:val="00806C9D"/>
    <w:rsid w:val="008133C5"/>
    <w:rsid w:val="008A6F5C"/>
    <w:rsid w:val="00913DC7"/>
    <w:rsid w:val="00951055"/>
    <w:rsid w:val="009B7154"/>
    <w:rsid w:val="00A74DD9"/>
    <w:rsid w:val="00A92C3D"/>
    <w:rsid w:val="00AF0989"/>
    <w:rsid w:val="00B112EB"/>
    <w:rsid w:val="00B83906"/>
    <w:rsid w:val="00BC0DFD"/>
    <w:rsid w:val="00BD711A"/>
    <w:rsid w:val="00BE7C99"/>
    <w:rsid w:val="00BF5FA7"/>
    <w:rsid w:val="00C253AA"/>
    <w:rsid w:val="00C300CA"/>
    <w:rsid w:val="00C6219B"/>
    <w:rsid w:val="00C735FF"/>
    <w:rsid w:val="00CE3503"/>
    <w:rsid w:val="00D25918"/>
    <w:rsid w:val="00D27174"/>
    <w:rsid w:val="00D4613C"/>
    <w:rsid w:val="00DC06EF"/>
    <w:rsid w:val="00E00578"/>
    <w:rsid w:val="00E20A18"/>
    <w:rsid w:val="00F40AB2"/>
    <w:rsid w:val="00F91A25"/>
    <w:rsid w:val="00F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26C0B51"/>
  <w15:docId w15:val="{C4D0E6AD-0A70-4965-9126-D044758E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DFD"/>
    <w:rPr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BC0DFD"/>
    <w:pPr>
      <w:tabs>
        <w:tab w:val="right" w:pos="7938"/>
      </w:tabs>
      <w:spacing w:before="120" w:after="120"/>
      <w:outlineLvl w:val="0"/>
    </w:pPr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0DFD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0DFD"/>
    <w:pPr>
      <w:keepNext/>
      <w:keepLines/>
      <w:outlineLvl w:val="2"/>
    </w:pPr>
    <w:rPr>
      <w:rFonts w:eastAsiaTheme="majorEastAsia" w:cstheme="majorBidi"/>
      <w:b/>
      <w:bCs/>
      <w:color w:val="000000" w:themeColor="text1"/>
      <w:spacing w:val="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character" w:customStyle="1" w:styleId="berschrift1Zchn">
    <w:name w:val="Überschrift 1 Zchn"/>
    <w:basedOn w:val="Absatz-Standardschriftart"/>
    <w:link w:val="berschrift1"/>
    <w:rsid w:val="00BC0DFD"/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0DFD"/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0DFD"/>
    <w:rPr>
      <w:rFonts w:eastAsiaTheme="majorEastAsia" w:cstheme="majorBidi"/>
      <w:b/>
      <w:bCs/>
      <w:color w:val="000000" w:themeColor="text1"/>
      <w:spacing w:val="2"/>
      <w:sz w:val="18"/>
      <w:lang w:val="de-CH" w:eastAsia="de-DE"/>
    </w:rPr>
  </w:style>
  <w:style w:type="table" w:styleId="Tabellenraster">
    <w:name w:val="Table Grid"/>
    <w:basedOn w:val="NormaleTabelle"/>
    <w:uiPriority w:val="59"/>
    <w:rsid w:val="00BC0DFD"/>
    <w:rPr>
      <w:rFonts w:ascii="Frutiger 45 Light" w:eastAsia="Times New Roman" w:hAnsi="Frutiger 45 Ligh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rsid w:val="00BC0DFD"/>
    <w:rPr>
      <w:rFonts w:eastAsia="Times New Roman" w:cs="Times New Roman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0DFD"/>
    <w:rPr>
      <w:rFonts w:eastAsia="Times New Roman" w:cs="Times New Roman"/>
      <w:sz w:val="18"/>
      <w:lang w:val="de-CH" w:eastAsia="de-DE"/>
    </w:rPr>
  </w:style>
  <w:style w:type="character" w:styleId="Funotenzeichen">
    <w:name w:val="footnote reference"/>
    <w:basedOn w:val="Absatz-Standardschriftart"/>
    <w:uiPriority w:val="99"/>
    <w:unhideWhenUsed/>
    <w:rsid w:val="00BC0DFD"/>
    <w:rPr>
      <w:vertAlign w:val="superscript"/>
    </w:rPr>
  </w:style>
  <w:style w:type="table" w:customStyle="1" w:styleId="Layouttabelle">
    <w:name w:val="Layouttabelle"/>
    <w:basedOn w:val="NormaleTabelle"/>
    <w:uiPriority w:val="99"/>
    <w:qFormat/>
    <w:rsid w:val="00BC0DFD"/>
    <w:rPr>
      <w:rFonts w:ascii="Arial" w:eastAsia="Calibri" w:hAnsi="Arial" w:cs="Times New Roman"/>
      <w:sz w:val="16"/>
      <w:szCs w:val="20"/>
      <w:lang w:val="de-CH" w:eastAsia="de-CH"/>
    </w:rPr>
    <w:tblPr>
      <w:tblCellMar>
        <w:left w:w="57" w:type="dxa"/>
        <w:right w:w="57" w:type="dxa"/>
      </w:tblCellMar>
    </w:tblPr>
    <w:trPr>
      <w:cantSplit/>
    </w:trPr>
  </w:style>
  <w:style w:type="paragraph" w:styleId="Listenabsatz">
    <w:name w:val="List Paragraph"/>
    <w:basedOn w:val="Standard"/>
    <w:uiPriority w:val="34"/>
    <w:qFormat/>
    <w:rsid w:val="00DC06EF"/>
    <w:pPr>
      <w:ind w:left="720"/>
      <w:contextualSpacing/>
    </w:pPr>
    <w:rPr>
      <w:rFonts w:eastAsiaTheme="minorEastAsia"/>
      <w:sz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3066369.dotm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Beurteilung Produkt</dc:title>
  <dc:creator>iwan raschle</dc:creator>
  <cp:keywords>AKVB</cp:keywords>
  <dc:description>LPLMK</dc:description>
  <cp:lastModifiedBy>Rognon Patrick, ERZ-AKVB-FBS</cp:lastModifiedBy>
  <cp:revision>2</cp:revision>
  <dcterms:created xsi:type="dcterms:W3CDTF">2018-03-28T10:36:00Z</dcterms:created>
  <dcterms:modified xsi:type="dcterms:W3CDTF">2018-03-28T10:36:00Z</dcterms:modified>
</cp:coreProperties>
</file>