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2EFD1E" w14:textId="32CAF2E4" w:rsidR="009B1A5F" w:rsidRDefault="007B7D09" w:rsidP="009B1A5F">
      <w:pPr>
        <w:pStyle w:val="AufgabenID"/>
      </w:pPr>
      <w:bookmarkStart w:id="0" w:name="_GoBack"/>
      <w:bookmarkEnd w:id="0"/>
      <w:r>
        <w:t>ZU EINEM TEXT DIE VOR- UND NACHGESCHICHTE SCHREIBEN</w:t>
      </w:r>
    </w:p>
    <w:p w14:paraId="0BF4C76F" w14:textId="3C576E2A" w:rsidR="009B1A5F" w:rsidRPr="009B1A5F" w:rsidRDefault="009B1A5F" w:rsidP="009B1A5F">
      <w:pPr>
        <w:pStyle w:val="Kurzbeschrieb"/>
        <w:numPr>
          <w:ilvl w:val="0"/>
          <w:numId w:val="33"/>
        </w:numPr>
        <w:spacing w:before="240" w:after="120"/>
        <w:ind w:left="369" w:hanging="227"/>
      </w:pPr>
      <w:r w:rsidRPr="009B1A5F">
        <w:t>Lies folgenden Text genau durch.</w:t>
      </w:r>
    </w:p>
    <w:p w14:paraId="4893A422" w14:textId="77777777" w:rsidR="009B1A5F" w:rsidRPr="009B1A5F" w:rsidRDefault="009B1A5F" w:rsidP="009B1A5F">
      <w:pPr>
        <w:pStyle w:val="Kurzbeschrieb"/>
        <w:spacing w:before="240" w:after="120"/>
        <w:rPr>
          <w:sz w:val="12"/>
          <w:szCs w:val="12"/>
        </w:rPr>
      </w:pPr>
    </w:p>
    <w:p w14:paraId="630C9463" w14:textId="77777777" w:rsidR="009B1A5F" w:rsidRPr="009B1A5F" w:rsidRDefault="007B7D09" w:rsidP="009B1A5F">
      <w:pPr>
        <w:pStyle w:val="Kurzbeschrieb"/>
        <w:spacing w:before="240" w:after="120"/>
      </w:pPr>
      <w:r w:rsidRPr="009B1A5F">
        <w:t>„War er aber nicht!“, sagte Kaja. Sie lehnte am Ständer des Basketballkorbes, grinste den sichtlich enttäuschten Jungen hämisch an und biss herzhaft in den Schokoriegel. „Knapp d</w:t>
      </w:r>
      <w:r w:rsidRPr="009B1A5F">
        <w:t>a</w:t>
      </w:r>
      <w:r w:rsidRPr="009B1A5F">
        <w:t>neben ist auch vorbei, und deswegen hast du verloren!“, fuhr sie kauend fort. „Du hast nur fünf Treffer bei zehn Würfen, und nicht sechs, wie du gewettet hast!“</w:t>
      </w:r>
    </w:p>
    <w:p w14:paraId="74A58F00" w14:textId="77777777" w:rsidR="009B1A5F" w:rsidRPr="009B1A5F" w:rsidRDefault="009B1A5F" w:rsidP="009B1A5F">
      <w:pPr>
        <w:pStyle w:val="Kurzbeschrieb"/>
        <w:spacing w:before="240" w:after="120"/>
        <w:rPr>
          <w:sz w:val="12"/>
          <w:szCs w:val="12"/>
        </w:rPr>
      </w:pPr>
    </w:p>
    <w:p w14:paraId="0E6BE891" w14:textId="77777777" w:rsidR="009B1A5F" w:rsidRPr="009B1A5F" w:rsidRDefault="007B7D09" w:rsidP="009B1A5F">
      <w:pPr>
        <w:pStyle w:val="Kurzbeschrieb"/>
        <w:spacing w:before="240" w:after="120"/>
      </w:pPr>
      <w:r w:rsidRPr="009B1A5F">
        <w:t>„War aber ziemliche eng, musst du zugeben!“ Auch wenn Lukas versuchte, es sich nicht a</w:t>
      </w:r>
      <w:r w:rsidRPr="009B1A5F">
        <w:t>n</w:t>
      </w:r>
      <w:r w:rsidRPr="009B1A5F">
        <w:t xml:space="preserve">merken zu lassen, ärgerte er sich über die verlorene Wette. </w:t>
      </w:r>
    </w:p>
    <w:p w14:paraId="3586EC59" w14:textId="77777777" w:rsidR="009B1A5F" w:rsidRDefault="009B1A5F" w:rsidP="009B1A5F"/>
    <w:p w14:paraId="781F477D" w14:textId="6357DC8A" w:rsidR="006C5C5C" w:rsidRDefault="006C5C5C" w:rsidP="009B1A5F">
      <w:pPr>
        <w:pStyle w:val="ListParagraph"/>
        <w:numPr>
          <w:ilvl w:val="0"/>
          <w:numId w:val="35"/>
        </w:numPr>
        <w:ind w:left="426" w:hanging="426"/>
        <w:rPr>
          <w:rFonts w:cs="Arial"/>
        </w:rPr>
      </w:pPr>
      <w:r w:rsidRPr="006C5C5C">
        <w:rPr>
          <w:rFonts w:cs="Arial"/>
        </w:rPr>
        <w:t xml:space="preserve">Schreibe auf, was vor und was nachher </w:t>
      </w:r>
      <w:r w:rsidR="003505A3">
        <w:rPr>
          <w:rFonts w:cs="Arial"/>
        </w:rPr>
        <w:t>geschehen ist</w:t>
      </w:r>
      <w:r w:rsidRPr="006C5C5C">
        <w:rPr>
          <w:rFonts w:cs="Arial"/>
        </w:rPr>
        <w:t xml:space="preserve">. </w:t>
      </w:r>
    </w:p>
    <w:p w14:paraId="63067ED1" w14:textId="77777777" w:rsidR="006C5C5C" w:rsidRPr="006C5C5C" w:rsidRDefault="006C5C5C" w:rsidP="009B1A5F">
      <w:pPr>
        <w:pStyle w:val="ListParagraph"/>
        <w:numPr>
          <w:ilvl w:val="0"/>
          <w:numId w:val="35"/>
        </w:numPr>
        <w:ind w:left="426" w:hanging="426"/>
        <w:rPr>
          <w:rFonts w:asciiTheme="minorHAnsi" w:hAnsiTheme="minorHAnsi" w:cs="Arial"/>
        </w:rPr>
      </w:pPr>
      <w:r w:rsidRPr="006C5C5C">
        <w:rPr>
          <w:rFonts w:asciiTheme="minorHAnsi" w:hAnsiTheme="minorHAnsi" w:cs="Arial"/>
        </w:rPr>
        <w:t>Dein Text muss keine vollständige und abgeschlossene Geschichte sein, aber möglichst gut zum vorgegebenen Mittelteil passen.</w:t>
      </w:r>
    </w:p>
    <w:p w14:paraId="0B3C143C" w14:textId="77777777" w:rsidR="006C5C5C" w:rsidRPr="006C5C5C" w:rsidRDefault="006C5C5C" w:rsidP="009B1A5F">
      <w:pPr>
        <w:pStyle w:val="ListParagraph"/>
        <w:numPr>
          <w:ilvl w:val="0"/>
          <w:numId w:val="35"/>
        </w:numPr>
        <w:ind w:left="426" w:hanging="426"/>
        <w:rPr>
          <w:rFonts w:asciiTheme="minorHAnsi" w:hAnsiTheme="minorHAnsi" w:cs="Arial"/>
        </w:rPr>
      </w:pPr>
      <w:r w:rsidRPr="006C5C5C">
        <w:rPr>
          <w:rFonts w:asciiTheme="minorHAnsi" w:hAnsiTheme="minorHAnsi" w:cs="Arial"/>
        </w:rPr>
        <w:t xml:space="preserve">Verwende auch die direkte Rede. </w:t>
      </w:r>
    </w:p>
    <w:p w14:paraId="1AE10263" w14:textId="77777777" w:rsidR="006C5C5C" w:rsidRPr="006C5C5C" w:rsidRDefault="006C5C5C" w:rsidP="009B1A5F">
      <w:pPr>
        <w:pStyle w:val="ListParagraph"/>
        <w:numPr>
          <w:ilvl w:val="0"/>
          <w:numId w:val="35"/>
        </w:numPr>
        <w:ind w:left="426" w:hanging="426"/>
        <w:rPr>
          <w:rFonts w:asciiTheme="minorHAnsi" w:hAnsiTheme="minorHAnsi" w:cs="Arial"/>
        </w:rPr>
      </w:pPr>
      <w:r w:rsidRPr="006C5C5C">
        <w:rPr>
          <w:rFonts w:asciiTheme="minorHAnsi" w:hAnsiTheme="minorHAnsi" w:cs="Arial"/>
        </w:rPr>
        <w:t>Achte auf Rechtschreibung und Zeichensetzung.</w:t>
      </w:r>
    </w:p>
    <w:p w14:paraId="45255978" w14:textId="77777777" w:rsidR="006C5C5C" w:rsidRDefault="006C5C5C" w:rsidP="009B1A5F">
      <w:pPr>
        <w:pStyle w:val="ListParagraph"/>
        <w:numPr>
          <w:ilvl w:val="0"/>
          <w:numId w:val="35"/>
        </w:numPr>
        <w:ind w:left="426" w:hanging="426"/>
        <w:rPr>
          <w:rFonts w:asciiTheme="minorHAnsi" w:hAnsiTheme="minorHAnsi" w:cs="Arial"/>
        </w:rPr>
      </w:pPr>
      <w:r w:rsidRPr="006C5C5C">
        <w:rPr>
          <w:rFonts w:asciiTheme="minorHAnsi" w:hAnsiTheme="minorHAnsi" w:cs="Arial"/>
        </w:rPr>
        <w:t>Schreibe (erfinde) zuerst den ersten Teil. Dann schreibst du den Mittelteil darunter ab. A</w:t>
      </w:r>
      <w:r w:rsidRPr="006C5C5C">
        <w:rPr>
          <w:rFonts w:asciiTheme="minorHAnsi" w:hAnsiTheme="minorHAnsi" w:cs="Arial"/>
        </w:rPr>
        <w:t>n</w:t>
      </w:r>
      <w:r w:rsidRPr="006C5C5C">
        <w:rPr>
          <w:rFonts w:asciiTheme="minorHAnsi" w:hAnsiTheme="minorHAnsi" w:cs="Arial"/>
        </w:rPr>
        <w:t>schliessend  schreibst (erfindest) du weiter. Du musst keinen Titel setzen.</w:t>
      </w:r>
    </w:p>
    <w:p w14:paraId="44E631B3" w14:textId="77777777" w:rsidR="006C5C5C" w:rsidRPr="006C5C5C" w:rsidRDefault="006C5C5C" w:rsidP="006C5C5C">
      <w:pPr>
        <w:pStyle w:val="ListParagraph"/>
        <w:rPr>
          <w:rFonts w:asciiTheme="minorHAnsi" w:hAnsiTheme="minorHAnsi" w:cs="Arial"/>
        </w:rPr>
      </w:pPr>
    </w:p>
    <w:tbl>
      <w:tblPr>
        <w:tblStyle w:val="Beurteilung2"/>
        <w:tblW w:w="4785" w:type="pct"/>
        <w:tblInd w:w="108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9213"/>
      </w:tblGrid>
      <w:tr w:rsidR="0042487D" w14:paraId="1C135341" w14:textId="77777777" w:rsidTr="0042487D">
        <w:tc>
          <w:tcPr>
            <w:tcW w:w="500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58BB7B4" w14:textId="0D4791AD" w:rsidR="0042487D" w:rsidRPr="00736E75" w:rsidRDefault="0042487D" w:rsidP="0042487D">
            <w:pPr>
              <w:pStyle w:val="11ptBlau"/>
            </w:pPr>
            <w:r>
              <w:rPr>
                <w:rFonts w:cs="Arial"/>
              </w:rPr>
              <w:t>Vorgeschichte (eigener Text)</w:t>
            </w:r>
          </w:p>
        </w:tc>
      </w:tr>
      <w:tr w:rsidR="0042487D" w14:paraId="03313EE0" w14:textId="77777777" w:rsidTr="0042487D">
        <w:tc>
          <w:tcPr>
            <w:tcW w:w="500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C6D9671" w14:textId="1F9034E7" w:rsidR="0042487D" w:rsidRPr="00736E75" w:rsidRDefault="00AC2402" w:rsidP="0042487D">
            <w:pPr>
              <w:pStyle w:val="11ptBlau"/>
            </w:pPr>
            <w:r>
              <w:rPr>
                <w:rFonts w:cs="Arial"/>
              </w:rPr>
              <w:t>Mittelteil (abgeschriebener Text)</w:t>
            </w:r>
          </w:p>
        </w:tc>
      </w:tr>
      <w:tr w:rsidR="0042487D" w14:paraId="79894796" w14:textId="77777777" w:rsidTr="0042487D">
        <w:tc>
          <w:tcPr>
            <w:tcW w:w="5000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345D857" w14:textId="03FD0EE7" w:rsidR="0042487D" w:rsidRPr="00736E75" w:rsidRDefault="00AC2402" w:rsidP="0042487D">
            <w:r w:rsidRPr="00AC2402">
              <w:rPr>
                <w:rFonts w:cs="Arial"/>
                <w:color w:val="3C5D9F"/>
              </w:rPr>
              <w:t>Nachgeschichte (eigener Text)</w:t>
            </w:r>
          </w:p>
        </w:tc>
      </w:tr>
    </w:tbl>
    <w:p w14:paraId="15C3C49E" w14:textId="77777777" w:rsidR="00AC2402" w:rsidRDefault="00AC2402">
      <w:pPr>
        <w:spacing w:after="200" w:line="240" w:lineRule="auto"/>
        <w:rPr>
          <w:rFonts w:ascii="Arial Bold" w:hAnsi="Arial Bold"/>
          <w:b/>
          <w:bCs/>
          <w:color w:val="3C5D9F"/>
          <w:position w:val="12"/>
        </w:rPr>
      </w:pPr>
      <w:r>
        <w:br w:type="page"/>
      </w:r>
    </w:p>
    <w:p w14:paraId="0209E9FB" w14:textId="1660AC6E" w:rsidR="00463FD0" w:rsidRDefault="00463FD0" w:rsidP="000D778F">
      <w:pPr>
        <w:pStyle w:val="KurzbeschriebTitel"/>
      </w:pPr>
      <w:r w:rsidRPr="0019303E">
        <w:lastRenderedPageBreak/>
        <w:t>Beurteilung</w:t>
      </w:r>
    </w:p>
    <w:p w14:paraId="5161E600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31E604FC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33C16119" w14:textId="77777777" w:rsidR="00C237BD" w:rsidRDefault="00E12D02" w:rsidP="005404AA">
            <w:pPr>
              <w:spacing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1CB6D76C" w14:textId="77777777" w:rsidR="00C237BD" w:rsidRDefault="008018F0" w:rsidP="001C2481">
            <w:pPr>
              <w:spacing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2D730DD2" w14:textId="77777777" w:rsidR="00C237BD" w:rsidRDefault="008018F0" w:rsidP="001C2481">
            <w:pPr>
              <w:spacing w:after="0" w:line="240" w:lineRule="auto"/>
              <w:jc w:val="center"/>
            </w:pPr>
            <w:r>
              <w:t>Erreichte Punktzahl</w:t>
            </w:r>
          </w:p>
        </w:tc>
      </w:tr>
      <w:tr w:rsidR="001C2481" w14:paraId="58B8AF8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05A0D43" w14:textId="7901DD9E" w:rsidR="008018F0" w:rsidRPr="00662B61" w:rsidRDefault="009B1A5F" w:rsidP="00662B61">
            <w:r>
              <w:t>Zu einem Text die Vor- und Nachgeschichte schreiben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9BBBBBF" w14:textId="77777777" w:rsidR="008018F0" w:rsidRDefault="007B7D09" w:rsidP="001C2481">
            <w:pPr>
              <w:jc w:val="center"/>
            </w:pPr>
            <w:r>
              <w:t>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21E8A9E" w14:textId="1A248077" w:rsidR="008018F0" w:rsidRDefault="008018F0" w:rsidP="00E12D02">
            <w:pPr>
              <w:jc w:val="center"/>
            </w:pPr>
          </w:p>
        </w:tc>
      </w:tr>
      <w:tr w:rsidR="001C2481" w14:paraId="0614AF80" w14:textId="777777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032CFF8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78613595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45182D3" w14:textId="77777777" w:rsidR="00C237BD" w:rsidRDefault="00C237BD" w:rsidP="00911027">
            <w:pPr>
              <w:jc w:val="center"/>
            </w:pPr>
          </w:p>
        </w:tc>
      </w:tr>
    </w:tbl>
    <w:p w14:paraId="629D629E" w14:textId="77777777" w:rsidR="007620D2" w:rsidRPr="00C55BA0" w:rsidRDefault="007620D2" w:rsidP="00131F08"/>
    <w:sectPr w:rsidR="007620D2" w:rsidRPr="00C55BA0" w:rsidSect="0027620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D3CEE9" w14:textId="77777777" w:rsidR="0042487D" w:rsidRDefault="0042487D" w:rsidP="00E61129">
      <w:pPr>
        <w:spacing w:after="0"/>
      </w:pPr>
      <w:r>
        <w:separator/>
      </w:r>
    </w:p>
  </w:endnote>
  <w:endnote w:type="continuationSeparator" w:id="0">
    <w:p w14:paraId="2CCBC383" w14:textId="77777777" w:rsidR="0042487D" w:rsidRDefault="0042487D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8C59709" w14:textId="77777777" w:rsidR="0042487D" w:rsidRDefault="0042487D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</w:p>
  <w:p w14:paraId="6F400198" w14:textId="77777777" w:rsidR="0042487D" w:rsidRPr="00A52340" w:rsidRDefault="0042487D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fldSimple w:instr=" FILENAME ">
      <w:r w:rsidR="0041065F">
        <w:rPr>
          <w:noProof/>
        </w:rPr>
        <w:t>DE07-S-Vor- und Nachgeschichte.docx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41065F" w:rsidRPr="0041065F">
      <w:rPr>
        <w:noProof/>
        <w:lang w:val="de-DE"/>
      </w:rPr>
      <w:t>2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41065F" w:rsidRPr="0041065F">
        <w:rPr>
          <w:noProof/>
          <w:lang w:val="de-DE"/>
        </w:rPr>
        <w:t>2</w:t>
      </w:r>
    </w:fldSimple>
  </w:p>
  <w:p w14:paraId="058A0F72" w14:textId="77777777" w:rsidR="0042487D" w:rsidRDefault="0042487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7C1F028" w14:textId="77777777" w:rsidR="0042487D" w:rsidRDefault="0042487D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  <w:r>
      <w:tab/>
    </w:r>
  </w:p>
  <w:p w14:paraId="462702D3" w14:textId="77777777" w:rsidR="0042487D" w:rsidRPr="00A52340" w:rsidRDefault="0042487D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fldSimple w:instr=" FILENAME ">
      <w:r w:rsidR="0041065F">
        <w:rPr>
          <w:noProof/>
        </w:rPr>
        <w:t>DE07-S-Vor- und Nachgeschichte.docx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41065F" w:rsidRPr="0041065F">
      <w:rPr>
        <w:noProof/>
        <w:lang w:val="de-DE"/>
      </w:rPr>
      <w:t>1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41065F" w:rsidRPr="0041065F">
        <w:rPr>
          <w:noProof/>
          <w:lang w:val="de-DE"/>
        </w:rPr>
        <w:t>1</w:t>
      </w:r>
    </w:fldSimple>
  </w:p>
  <w:p w14:paraId="61A43FC0" w14:textId="77777777" w:rsidR="0042487D" w:rsidRDefault="0042487D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BACE19E" w14:textId="77777777" w:rsidR="0042487D" w:rsidRDefault="0042487D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41065F">
        <w:rPr>
          <w:noProof/>
        </w:rPr>
        <w:t>DE07-S-Vor- und Nachgeschichte.docx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Pr="00E65D23">
      <w:rPr>
        <w:noProof/>
        <w:lang w:val="de-DE"/>
      </w:rPr>
      <w:t>1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41065F" w:rsidRPr="0041065F">
        <w:rPr>
          <w:noProof/>
          <w:lang w:val="de-DE"/>
        </w:rPr>
        <w:t>2</w:t>
      </w:r>
    </w:fldSimple>
  </w:p>
  <w:p w14:paraId="125851E1" w14:textId="77777777" w:rsidR="0042487D" w:rsidRDefault="0042487D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44AED1" w14:textId="77777777" w:rsidR="0042487D" w:rsidRDefault="0042487D" w:rsidP="00E61129">
      <w:pPr>
        <w:spacing w:after="0"/>
      </w:pPr>
      <w:r>
        <w:separator/>
      </w:r>
    </w:p>
  </w:footnote>
  <w:footnote w:type="continuationSeparator" w:id="0">
    <w:p w14:paraId="6DC65941" w14:textId="77777777" w:rsidR="0042487D" w:rsidRDefault="0042487D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8A2A38B" w14:textId="77777777" w:rsidR="0041065F" w:rsidRPr="00F25B93" w:rsidRDefault="0041065F" w:rsidP="0041065F">
    <w:pPr>
      <w:pStyle w:val="Header"/>
      <w:ind w:left="-1276"/>
    </w:pPr>
    <w:r>
      <w:rPr>
        <w:noProof/>
        <w:lang w:val="de-DE" w:eastAsia="de-DE"/>
      </w:rPr>
      <w:pict w14:anchorId="75E2BE57">
        <v:shapetype id="_x0000_t202" coordsize="21600,21600" o:spt="202" path="m0,0l0,21600,21600,21600,21600,0xe">
          <v:stroke joinstyle="miter"/>
          <v:path gradientshapeok="t" o:connecttype="rect"/>
        </v:shapetype>
        <v:shape id="_x0000_s4112" type="#_x0000_t202" style="position:absolute;left:0;text-align:left;margin-left:335.2pt;margin-top:2.65pt;width:140.4pt;height:31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4A9341D6" w14:textId="77777777" w:rsidR="0041065F" w:rsidRPr="00BB20F6" w:rsidRDefault="0041065F" w:rsidP="0041065F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  <w:r w:rsidRPr="00BB20F6">
                  <w:rPr>
                    <w:color w:val="E8EDFF"/>
                    <w:position w:val="-2"/>
                    <w:sz w:val="34"/>
                    <w:szCs w:val="34"/>
                  </w:rPr>
                  <w:t>Deutsch</w:t>
                </w:r>
              </w:p>
            </w:txbxContent>
          </v:textbox>
        </v:shape>
      </w:pict>
    </w:r>
    <w:r>
      <w:rPr>
        <w:noProof/>
        <w:lang w:val="de-DE" w:eastAsia="de-DE"/>
      </w:rPr>
      <w:pict w14:anchorId="16AD0AA4">
        <v:line id="_x0000_s4117" style="position:absolute;left:0;text-align:lef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077DF2F3">
        <v:line id="_x0000_s4115" style="position:absolute;left:0;text-align:lef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</w:pict>
    </w:r>
    <w:r>
      <w:rPr>
        <w:noProof/>
        <w:lang w:val="de-DE" w:eastAsia="de-DE"/>
      </w:rPr>
      <w:pict w14:anchorId="05DDFEB1">
        <v:line id="_x0000_s4116" style="position:absolute;left:0;text-align:lef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de-DE" w:eastAsia="de-DE"/>
      </w:rPr>
      <w:pict w14:anchorId="3080786F">
        <v:line id="_x0000_s4114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</w:pict>
    </w:r>
    <w:r>
      <w:rPr>
        <w:noProof/>
        <w:lang w:val="de-DE" w:eastAsia="de-DE"/>
      </w:rPr>
      <w:pict w14:anchorId="4B9913A3">
        <v:shape id="_x0000_s4113" type="#_x0000_t202" style="position:absolute;left:0;text-align:left;margin-left:-6.35pt;margin-top:-.65pt;width:328.75pt;height:39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67733F00" w14:textId="77777777" w:rsidR="0041065F" w:rsidRDefault="0041065F" w:rsidP="0041065F"/>
            </w:txbxContent>
          </v:textbox>
        </v:shape>
      </w:pict>
    </w:r>
  </w:p>
  <w:p w14:paraId="32AD40A6" w14:textId="77777777" w:rsidR="0041065F" w:rsidRDefault="0041065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9B9E675" w14:textId="77777777" w:rsidR="0042487D" w:rsidRPr="00F25B93" w:rsidRDefault="0041065F" w:rsidP="00F25B93">
    <w:pPr>
      <w:pStyle w:val="Header"/>
      <w:ind w:left="-1276"/>
    </w:pPr>
    <w:r>
      <w:rPr>
        <w:noProof/>
        <w:lang w:val="de-DE" w:eastAsia="de-DE"/>
      </w:rPr>
      <w:pict w14:anchorId="19BE3DB3">
        <v:shapetype id="_x0000_t202" coordsize="21600,21600" o:spt="202" path="m0,0l0,21600,21600,21600,21600,0xe">
          <v:stroke joinstyle="miter"/>
          <v:path gradientshapeok="t" o:connecttype="rect"/>
        </v:shapetype>
        <v:shape id="Text Box 16" o:spid="_x0000_s4108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56ADC0D4" w14:textId="77777777" w:rsidR="0042487D" w:rsidRPr="00BB20F6" w:rsidRDefault="0042487D" w:rsidP="00BB20F6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  <w:r w:rsidRPr="00BB20F6">
                  <w:rPr>
                    <w:color w:val="E8EDFF"/>
                    <w:position w:val="-2"/>
                    <w:sz w:val="34"/>
                    <w:szCs w:val="34"/>
                  </w:rPr>
                  <w:t>Deutsch</w:t>
                </w:r>
              </w:p>
            </w:txbxContent>
          </v:textbox>
        </v:shape>
      </w:pict>
    </w:r>
    <w:r>
      <w:rPr>
        <w:noProof/>
        <w:lang w:val="de-DE" w:eastAsia="de-DE"/>
      </w:rPr>
      <w:pict w14:anchorId="3251ACA8">
        <v:line id="Straight Connector 3" o:spid="_x0000_s4107" style="position:absolute;left:0;text-align:lef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02597E74">
        <v:line id="Straight Connector 4" o:spid="_x0000_s4106" style="position:absolute;left:0;text-align:lef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</w:pict>
    </w:r>
    <w:r>
      <w:rPr>
        <w:noProof/>
        <w:lang w:val="de-DE" w:eastAsia="de-DE"/>
      </w:rPr>
      <w:pict w14:anchorId="3E54DE50">
        <v:line id="Straight Connector 13" o:spid="_x0000_s4105" style="position:absolute;left:0;text-align:lef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de-DE" w:eastAsia="de-DE"/>
      </w:rPr>
      <w:pict w14:anchorId="58E1896A">
        <v:line id="Straight Connector 14" o:spid="_x0000_s4104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</w:pict>
    </w:r>
    <w:r>
      <w:rPr>
        <w:noProof/>
        <w:lang w:val="de-DE" w:eastAsia="de-DE"/>
      </w:rPr>
      <w:pict w14:anchorId="5F619CFE">
        <v:shape id="Text Box 15" o:spid="_x0000_s4103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31D728A4" w14:textId="77777777" w:rsidR="0042487D" w:rsidRDefault="0042487D" w:rsidP="00F25B93"/>
            </w:txbxContent>
          </v:textbox>
        </v:shape>
      </w:pict>
    </w:r>
  </w:p>
  <w:p w14:paraId="1BCAF7D7" w14:textId="77777777" w:rsidR="0042487D" w:rsidRDefault="0042487D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3ED0B548" wp14:editId="67C77268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9B86E74" w14:textId="77777777" w:rsidR="0042487D" w:rsidRDefault="0041065F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de-DE" w:eastAsia="de-DE"/>
      </w:rPr>
      <w:pict w14:anchorId="697CE528">
        <v:line id="Straight Connector 1" o:spid="_x0000_s4102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77702684">
        <v:line id="Straight Connector 29" o:spid="_x0000_s4101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de-DE" w:eastAsia="de-DE"/>
      </w:rPr>
      <w:pict w14:anchorId="248280E1">
        <v:line id="Straight Connector 30" o:spid="_x0000_s4100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</w:pict>
    </w:r>
    <w:r>
      <w:rPr>
        <w:noProof/>
        <w:lang w:val="de-DE" w:eastAsia="de-DE"/>
      </w:rPr>
      <w:pict w14:anchorId="3D96F302">
        <v:line id="Straight Connector 28" o:spid="_x0000_s4099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</w:pict>
    </w:r>
    <w:r>
      <w:rPr>
        <w:noProof/>
        <w:lang w:val="de-DE" w:eastAsia="de-DE"/>
      </w:rPr>
      <w:pict w14:anchorId="62F56133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409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57E120F9" w14:textId="77777777" w:rsidR="0042487D" w:rsidRDefault="0042487D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 Heimberg</w:t>
                </w:r>
              </w:p>
              <w:p w14:paraId="72BADD7A" w14:textId="77777777" w:rsidR="0042487D" w:rsidRDefault="0042487D"/>
            </w:txbxContent>
          </v:textbox>
        </v:shape>
      </w:pict>
    </w:r>
    <w:r>
      <w:rPr>
        <w:noProof/>
        <w:lang w:val="de-DE" w:eastAsia="de-DE"/>
      </w:rPr>
      <w:pict w14:anchorId="7A9EDAAF">
        <v:shape id="Text Box 64" o:spid="_x0000_s4097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02F562B6" w14:textId="77777777" w:rsidR="0042487D" w:rsidRPr="00093725" w:rsidRDefault="0042487D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1AD882BD" w14:textId="77777777" w:rsidR="0042487D" w:rsidRPr="007C58BB" w:rsidRDefault="0042487D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de-DE" w:eastAsia="de-DE"/>
      </w:rPr>
      <w:pict w14:anchorId="3B3860C3">
        <v:rect id="Rectangle 27" o:spid="_x0000_s409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</w:pict>
    </w:r>
    <w:r w:rsidR="0042487D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7CE4F5F9" wp14:editId="76BD4930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62864"/>
    <w:multiLevelType w:val="hybridMultilevel"/>
    <w:tmpl w:val="4CFA74DA"/>
    <w:lvl w:ilvl="0" w:tplc="5422245C">
      <w:start w:val="1"/>
      <w:numFmt w:val="upperLetter"/>
      <w:lvlText w:val="%1)"/>
      <w:lvlJc w:val="left"/>
      <w:pPr>
        <w:ind w:left="720" w:hanging="360"/>
      </w:pPr>
      <w:rPr>
        <w:rFonts w:ascii="Arial" w:hAnsi="Arial" w:cstheme="minorBidi"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6">
    <w:nsid w:val="12417F55"/>
    <w:multiLevelType w:val="multilevel"/>
    <w:tmpl w:val="1F9A9AD0"/>
    <w:numStyleLink w:val="ListeNummernAltL"/>
  </w:abstractNum>
  <w:abstractNum w:abstractNumId="7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1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931730"/>
    <w:multiLevelType w:val="multilevel"/>
    <w:tmpl w:val="3DAC6782"/>
    <w:numStyleLink w:val="ListeAufzhlungAltX"/>
  </w:abstractNum>
  <w:abstractNum w:abstractNumId="13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CA4931"/>
    <w:multiLevelType w:val="hybridMultilevel"/>
    <w:tmpl w:val="2CE81DA2"/>
    <w:lvl w:ilvl="0" w:tplc="366A13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1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4">
    <w:nsid w:val="73834372"/>
    <w:multiLevelType w:val="hybridMultilevel"/>
    <w:tmpl w:val="88CA2B8E"/>
    <w:lvl w:ilvl="0" w:tplc="476EA114">
      <w:start w:val="1"/>
      <w:numFmt w:val="bullet"/>
      <w:pStyle w:val="Kurzbeschrieb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5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6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7"/>
  </w:num>
  <w:num w:numId="5">
    <w:abstractNumId w:val="8"/>
  </w:num>
  <w:num w:numId="6">
    <w:abstractNumId w:val="19"/>
  </w:num>
  <w:num w:numId="7">
    <w:abstractNumId w:val="21"/>
  </w:num>
  <w:num w:numId="8">
    <w:abstractNumId w:val="11"/>
  </w:num>
  <w:num w:numId="9">
    <w:abstractNumId w:val="25"/>
  </w:num>
  <w:num w:numId="10">
    <w:abstractNumId w:val="2"/>
  </w:num>
  <w:num w:numId="11">
    <w:abstractNumId w:val="9"/>
  </w:num>
  <w:num w:numId="12">
    <w:abstractNumId w:val="23"/>
  </w:num>
  <w:num w:numId="13">
    <w:abstractNumId w:val="23"/>
  </w:num>
  <w:num w:numId="14">
    <w:abstractNumId w:val="23"/>
  </w:num>
  <w:num w:numId="15">
    <w:abstractNumId w:val="23"/>
  </w:num>
  <w:num w:numId="16">
    <w:abstractNumId w:val="23"/>
  </w:num>
  <w:num w:numId="17">
    <w:abstractNumId w:val="16"/>
  </w:num>
  <w:num w:numId="18">
    <w:abstractNumId w:val="14"/>
  </w:num>
  <w:num w:numId="19">
    <w:abstractNumId w:val="0"/>
  </w:num>
  <w:num w:numId="20">
    <w:abstractNumId w:val="20"/>
  </w:num>
  <w:num w:numId="21">
    <w:abstractNumId w:val="19"/>
  </w:num>
  <w:num w:numId="22">
    <w:abstractNumId w:val="6"/>
  </w:num>
  <w:num w:numId="23">
    <w:abstractNumId w:val="12"/>
  </w:num>
  <w:num w:numId="24">
    <w:abstractNumId w:val="5"/>
  </w:num>
  <w:num w:numId="25">
    <w:abstractNumId w:val="10"/>
  </w:num>
  <w:num w:numId="26">
    <w:abstractNumId w:val="22"/>
  </w:num>
  <w:num w:numId="27">
    <w:abstractNumId w:val="18"/>
  </w:num>
  <w:num w:numId="28">
    <w:abstractNumId w:val="26"/>
  </w:num>
  <w:num w:numId="29">
    <w:abstractNumId w:val="17"/>
  </w:num>
  <w:num w:numId="30">
    <w:abstractNumId w:val="13"/>
  </w:num>
  <w:num w:numId="31">
    <w:abstractNumId w:val="4"/>
  </w:num>
  <w:num w:numId="32">
    <w:abstractNumId w:val="24"/>
  </w:num>
  <w:num w:numId="33">
    <w:abstractNumId w:val="1"/>
  </w:num>
  <w:num w:numId="34">
    <w:abstractNumId w:val="15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attachedTemplate r:id="rId1"/>
  <w:doNotTrackMoves/>
  <w:defaultTabStop w:val="709"/>
  <w:autoHyphenation/>
  <w:hyphenationZone w:val="425"/>
  <w:evenAndOddHeaders/>
  <w:characterSpacingControl w:val="doNotCompress"/>
  <w:savePreviewPicture/>
  <w:hdrShapeDefaults>
    <o:shapedefaults v:ext="edit" spidmax="41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5A2"/>
    <w:rsid w:val="000234B5"/>
    <w:rsid w:val="0002486C"/>
    <w:rsid w:val="00027A8D"/>
    <w:rsid w:val="00040D8B"/>
    <w:rsid w:val="000421ED"/>
    <w:rsid w:val="00046A29"/>
    <w:rsid w:val="00046F2C"/>
    <w:rsid w:val="00063B3E"/>
    <w:rsid w:val="000826F2"/>
    <w:rsid w:val="00093725"/>
    <w:rsid w:val="000A1533"/>
    <w:rsid w:val="000B4E1D"/>
    <w:rsid w:val="000D5FE5"/>
    <w:rsid w:val="000D778F"/>
    <w:rsid w:val="000F4754"/>
    <w:rsid w:val="000F7225"/>
    <w:rsid w:val="001055AD"/>
    <w:rsid w:val="00131F08"/>
    <w:rsid w:val="0015559D"/>
    <w:rsid w:val="00163F6A"/>
    <w:rsid w:val="001B0583"/>
    <w:rsid w:val="001C2481"/>
    <w:rsid w:val="001E55B5"/>
    <w:rsid w:val="001F4B86"/>
    <w:rsid w:val="001F5496"/>
    <w:rsid w:val="001F6EF0"/>
    <w:rsid w:val="002019CA"/>
    <w:rsid w:val="00234D56"/>
    <w:rsid w:val="002467CE"/>
    <w:rsid w:val="002537AD"/>
    <w:rsid w:val="00276206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318E7"/>
    <w:rsid w:val="00342F40"/>
    <w:rsid w:val="003505A3"/>
    <w:rsid w:val="00376AD0"/>
    <w:rsid w:val="003A120B"/>
    <w:rsid w:val="003E472B"/>
    <w:rsid w:val="003E4C02"/>
    <w:rsid w:val="003F2B9C"/>
    <w:rsid w:val="003F6D59"/>
    <w:rsid w:val="004061B9"/>
    <w:rsid w:val="0040663E"/>
    <w:rsid w:val="0041065F"/>
    <w:rsid w:val="00413117"/>
    <w:rsid w:val="0042487D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2453"/>
    <w:rsid w:val="004C67C9"/>
    <w:rsid w:val="004D1146"/>
    <w:rsid w:val="004D606A"/>
    <w:rsid w:val="004F407C"/>
    <w:rsid w:val="004F4A2C"/>
    <w:rsid w:val="00503C17"/>
    <w:rsid w:val="00510AEA"/>
    <w:rsid w:val="00515202"/>
    <w:rsid w:val="005213CD"/>
    <w:rsid w:val="005256D0"/>
    <w:rsid w:val="00525DC0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04EC1"/>
    <w:rsid w:val="00634654"/>
    <w:rsid w:val="00634953"/>
    <w:rsid w:val="006376CC"/>
    <w:rsid w:val="00651E15"/>
    <w:rsid w:val="00662B61"/>
    <w:rsid w:val="00665E44"/>
    <w:rsid w:val="00666F57"/>
    <w:rsid w:val="00677494"/>
    <w:rsid w:val="006901A8"/>
    <w:rsid w:val="00691DD4"/>
    <w:rsid w:val="006A5EDD"/>
    <w:rsid w:val="006C5C5C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B7D09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1D4"/>
    <w:rsid w:val="00844A86"/>
    <w:rsid w:val="00882910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1A5F"/>
    <w:rsid w:val="009B57D7"/>
    <w:rsid w:val="009C0A93"/>
    <w:rsid w:val="009D0E08"/>
    <w:rsid w:val="009D4029"/>
    <w:rsid w:val="009D7091"/>
    <w:rsid w:val="00A10EDD"/>
    <w:rsid w:val="00A173E9"/>
    <w:rsid w:val="00A40882"/>
    <w:rsid w:val="00A52340"/>
    <w:rsid w:val="00A71ABD"/>
    <w:rsid w:val="00A922BD"/>
    <w:rsid w:val="00A9626B"/>
    <w:rsid w:val="00AC2402"/>
    <w:rsid w:val="00AD02EE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A7F4F"/>
    <w:rsid w:val="00CC2326"/>
    <w:rsid w:val="00CE3698"/>
    <w:rsid w:val="00CF1A9B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DF5811"/>
    <w:rsid w:val="00E056F4"/>
    <w:rsid w:val="00E12D02"/>
    <w:rsid w:val="00E17C4C"/>
    <w:rsid w:val="00E23135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B2796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855A2"/>
    <w:rsid w:val="00F9536B"/>
    <w:rsid w:val="00FA584B"/>
    <w:rsid w:val="00FC2FB0"/>
    <w:rsid w:val="00FD2866"/>
    <w:rsid w:val="00FE1E01"/>
    <w:rsid w:val="00FE7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18"/>
    <o:shapelayout v:ext="edit">
      <o:idmap v:ext="edit" data="1"/>
    </o:shapelayout>
  </w:shapeDefaults>
  <w:decimalSymbol w:val="."/>
  <w:listSeparator w:val=","/>
  <w14:docId w14:val="189D88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9B1A5F"/>
    <w:p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after="0" w:line="360" w:lineRule="auto"/>
      <w:ind w:left="142" w:right="5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8441D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41D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41D4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41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41D4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Überschrift 1 Zeichen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Überschrift 2 Zeichen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Überschrift 3 Zeichen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Überschrift 4 Zeichen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Überschrift 5 Zeichen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Überschrift 6 Zeichen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Überschrift 7 Zeichen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Überschrift 8 Zeichen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Überschrift 9 Zeichen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Kopfzeile Zeichen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ußzeile Zeichen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Sprechblasentext Zeichen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ußnotentext Zeichen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Kein Leerraum Zeichen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Textkörper Zeichen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ettings" Target="settings.xml"/><Relationship Id="rId20" Type="http://schemas.openxmlformats.org/officeDocument/2006/relationships/theme" Target="theme/theme1.xml"/><Relationship Id="rId10" Type="http://schemas.openxmlformats.org/officeDocument/2006/relationships/webSettings" Target="webSettings.xml"/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D_V4.0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4F12F1382F94587BF90EEFF70EF57" ma:contentTypeVersion="0" ma:contentTypeDescription="Ein neues Dokument erstellen." ma:contentTypeScope="" ma:versionID="d7ebc743df63b6166a92bdcdb0e44af7">
  <xsd:schema xmlns:xsd="http://www.w3.org/2001/XMLSchema" xmlns:xs="http://www.w3.org/2001/XMLSchema" xmlns:p="http://schemas.microsoft.com/office/2006/metadata/properties" xmlns:ns2="54ee83ef-352e-45b0-bb8b-979b683ba7bf" targetNamespace="http://schemas.microsoft.com/office/2006/metadata/properties" ma:root="true" ma:fieldsID="18c94ca3c4c12bf395f5df3650fc0428" ns2:_="">
    <xsd:import namespace="54ee83ef-352e-45b0-bb8b-979b683ba7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ee83ef-352e-45b0-bb8b-979b683ba7bf">ZSZN6JXWY7WE-1617-793</_dlc_DocId>
    <_dlc_DocIdUrl xmlns="54ee83ef-352e-45b0-bb8b-979b683ba7bf">
      <Url>https://wwwin.collaboration.apps.be.ch/orient/_layouts/DocIdRedir.aspx?ID=ZSZN6JXWY7WE-1617-793</Url>
      <Description>ZSZN6JXWY7WE-1617-793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12ACC-135F-47EB-8BDF-3C7AC42782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F072DA-C58F-4543-9B29-467E70A99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F22298-B6E4-488C-9F4A-F30FE16C1155}">
  <ds:schemaRefs>
    <ds:schemaRef ds:uri="http://schemas.microsoft.com/office/2006/metadata/properties"/>
    <ds:schemaRef ds:uri="http://schemas.microsoft.com/office/infopath/2007/PartnerControls"/>
    <ds:schemaRef ds:uri="54ee83ef-352e-45b0-bb8b-979b683ba7bf"/>
  </ds:schemaRefs>
</ds:datastoreItem>
</file>

<file path=customXml/itemProps4.xml><?xml version="1.0" encoding="utf-8"?>
<ds:datastoreItem xmlns:ds="http://schemas.openxmlformats.org/officeDocument/2006/customXml" ds:itemID="{48A7732F-4125-4A0B-8ACB-03DC73AE143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B480253-D93E-024C-9EE6-9B3AFE1A5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Master_D_V4.0.dotx</Template>
  <TotalTime>15</TotalTime>
  <Pages>1</Pages>
  <Words>183</Words>
  <Characters>1045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1226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16</cp:revision>
  <cp:lastPrinted>2015-08-26T11:08:00Z</cp:lastPrinted>
  <dcterms:created xsi:type="dcterms:W3CDTF">2015-04-13T14:06:00Z</dcterms:created>
  <dcterms:modified xsi:type="dcterms:W3CDTF">2015-08-26T11:08:00Z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726c2bdb-e11c-43bc-91d5-db90cae61fd7</vt:lpwstr>
  </property>
  <property fmtid="{D5CDD505-2E9C-101B-9397-08002B2CF9AE}" pid="3" name="ContentTypeId">
    <vt:lpwstr>0x0101003134F12F1382F94587BF90EEFF70EF57</vt:lpwstr>
  </property>
</Properties>
</file>