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66A0" w14:textId="51A43684" w:rsidR="00C03867" w:rsidRPr="00714EC1" w:rsidRDefault="00B86B39" w:rsidP="00F2789C">
      <w:pPr>
        <w:pStyle w:val="Titel"/>
      </w:pPr>
      <w:r>
        <w:rPr>
          <w:lang w:val="de-CH"/>
        </w:rPr>
        <w:t xml:space="preserve">Beurteilungsanlass </w:t>
      </w:r>
      <w:r w:rsidR="00E91ABB">
        <w:rPr>
          <w:lang w:val="de-CH"/>
        </w:rPr>
        <w:br/>
      </w:r>
      <w:r>
        <w:rPr>
          <w:lang w:val="de-CH"/>
        </w:rPr>
        <w:t>«</w:t>
      </w:r>
      <w:r w:rsidR="00E91ABB">
        <w:rPr>
          <w:lang w:val="de-CH"/>
        </w:rPr>
        <w:t>Übergangsrituale</w:t>
      </w:r>
      <w:r w:rsidR="00DE6E31">
        <w:rPr>
          <w:lang w:val="de-CH"/>
        </w:rPr>
        <w:t xml:space="preserve"> im Jugendalter</w:t>
      </w:r>
      <w:r>
        <w:rPr>
          <w:lang w:val="de-CH"/>
        </w:rPr>
        <w:t>»</w:t>
      </w:r>
    </w:p>
    <w:p w14:paraId="5C015E72" w14:textId="3097F09A" w:rsidR="00AD4216" w:rsidRPr="00AD4216" w:rsidRDefault="00AD4216" w:rsidP="00AD4216">
      <w:pPr>
        <w:pStyle w:val="Untertitel"/>
        <w:rPr>
          <w:lang w:val="de-CH"/>
        </w:rPr>
      </w:pPr>
      <w:r>
        <w:rPr>
          <w:lang w:val="de-CH"/>
        </w:rPr>
        <w:t>NMG ERG</w:t>
      </w:r>
      <w:r w:rsidR="00146A36" w:rsidRPr="00AD4216">
        <w:br/>
      </w:r>
    </w:p>
    <w:p w14:paraId="3689BF51" w14:textId="7467A26C" w:rsidR="00AD4216" w:rsidRPr="00AD4216" w:rsidRDefault="00AD4216" w:rsidP="00AD4216">
      <w:pPr>
        <w:pStyle w:val="berschrift1"/>
        <w:rPr>
          <w:sz w:val="26"/>
          <w:szCs w:val="26"/>
        </w:rPr>
      </w:pPr>
      <w:r w:rsidRPr="00AD4216">
        <w:rPr>
          <w:b w:val="0"/>
          <w:bCs/>
          <w:noProof/>
        </w:rPr>
        <mc:AlternateContent>
          <mc:Choice Requires="wps">
            <w:drawing>
              <wp:anchor distT="0" distB="0" distL="114300" distR="114300" simplePos="0" relativeHeight="251659264" behindDoc="1" locked="0" layoutInCell="1" allowOverlap="1" wp14:anchorId="5A2402B9" wp14:editId="133A3CA0">
                <wp:simplePos x="0" y="0"/>
                <wp:positionH relativeFrom="column">
                  <wp:posOffset>-271722</wp:posOffset>
                </wp:positionH>
                <wp:positionV relativeFrom="paragraph">
                  <wp:posOffset>96693</wp:posOffset>
                </wp:positionV>
                <wp:extent cx="6270171" cy="7693891"/>
                <wp:effectExtent l="0" t="0" r="3810" b="2540"/>
                <wp:wrapNone/>
                <wp:docPr id="1546360804" name="Rechteck 1"/>
                <wp:cNvGraphicFramePr/>
                <a:graphic xmlns:a="http://schemas.openxmlformats.org/drawingml/2006/main">
                  <a:graphicData uri="http://schemas.microsoft.com/office/word/2010/wordprocessingShape">
                    <wps:wsp>
                      <wps:cNvSpPr/>
                      <wps:spPr>
                        <a:xfrm>
                          <a:off x="0" y="0"/>
                          <a:ext cx="6270171" cy="769389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CE68B" id="Rechteck 1" o:spid="_x0000_s1026" style="position:absolute;margin-left:-21.4pt;margin-top:7.6pt;width:493.7pt;height:605.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" fillcolor="#e7e6e6 [3214]" stroked="f" strokeweight="1pt"/>
            </w:pict>
          </mc:Fallback>
        </mc:AlternateContent>
      </w:r>
      <w:r w:rsidRPr="00AD4216">
        <w:rPr>
          <w:sz w:val="26"/>
          <w:szCs w:val="26"/>
        </w:rPr>
        <w:t>Kommentar für Lehrpersonen</w:t>
      </w:r>
    </w:p>
    <w:p w14:paraId="6FF58738" w14:textId="407A90DE" w:rsidR="000330AC" w:rsidRPr="000330AC" w:rsidRDefault="000330AC" w:rsidP="000330AC">
      <w:pPr>
        <w:pStyle w:val="berschrift1"/>
      </w:pPr>
      <w:r>
        <w:t>Einleitung</w:t>
      </w:r>
    </w:p>
    <w:p w14:paraId="5F419FCD" w14:textId="77777777" w:rsidR="000330AC" w:rsidRDefault="000330AC" w:rsidP="000330AC">
      <w:r w:rsidRPr="000330AC">
        <w:t xml:space="preserve">Der Beurteilungsanlass bezieht sich auf den Unterrichtsblock </w:t>
      </w:r>
      <w:r>
        <w:t>«</w:t>
      </w:r>
      <w:r w:rsidRPr="000330AC">
        <w:t>Übergangsrituale in Religionen und bei indigenen Völkern</w:t>
      </w:r>
      <w:r>
        <w:t>»</w:t>
      </w:r>
      <w:r w:rsidRPr="000330AC">
        <w:t xml:space="preserve"> unter </w:t>
      </w:r>
      <w:r>
        <w:t>«</w:t>
      </w:r>
      <w:r w:rsidRPr="000330AC">
        <w:t>Üben/Vertiefen</w:t>
      </w:r>
      <w:r>
        <w:t>» im Lernarrangement «Übergangsrituale im Jugendalter» (</w:t>
      </w:r>
      <w:hyperlink r:id="rId8" w:history="1">
        <w:r w:rsidRPr="000330AC">
          <w:rPr>
            <w:rStyle w:val="Hyperlink"/>
          </w:rPr>
          <w:t>www.lpbe.ch/5s</w:t>
        </w:r>
      </w:hyperlink>
      <w:r>
        <w:t>)</w:t>
      </w:r>
      <w:r w:rsidRPr="000330AC">
        <w:t xml:space="preserve">. Hier wird vorgesehen, dass die Lernenden in Gruppen selbständig ein Ritual erforschen und sich darüber entweder in </w:t>
      </w:r>
      <w:proofErr w:type="spellStart"/>
      <w:proofErr w:type="gramStart"/>
      <w:r w:rsidRPr="000330AC">
        <w:t>Expert</w:t>
      </w:r>
      <w:r>
        <w:t>:</w:t>
      </w:r>
      <w:r w:rsidRPr="000330AC">
        <w:t>innengruppen</w:t>
      </w:r>
      <w:proofErr w:type="spellEnd"/>
      <w:proofErr w:type="gramEnd"/>
      <w:r w:rsidRPr="000330AC">
        <w:t xml:space="preserve"> austauschen oder eine Gruppenpräsentation erstellen. Im Lernarrangement wird in M6 die Auftragsformulierung für die Variante </w:t>
      </w:r>
      <w:r>
        <w:t>«Expertengruppe»</w:t>
      </w:r>
      <w:r w:rsidRPr="000330AC">
        <w:t xml:space="preserve"> vorgestellt. </w:t>
      </w:r>
    </w:p>
    <w:p w14:paraId="0367E8AA" w14:textId="0BEEB27A" w:rsidR="000330AC" w:rsidRPr="000330AC" w:rsidRDefault="000330AC" w:rsidP="000330AC">
      <w:r w:rsidRPr="000330AC">
        <w:t xml:space="preserve">Hier wird (auf S. 3) der Auftrag formuliert für Gruppenpräsentationen. Die Lernenden erarbeiten in Gruppen ein ausgewähltes Ritual und präsentieren dieses vor der ganzen Klasse. Alternativ können die Präsentationen durch geeignete digitale Hilfsmittel auch individuell aufgenommen werden und auf einer geschlossenen Online-Plattform den anderen Gruppen und der Lehrperson zugänglich gemacht werden. </w:t>
      </w:r>
    </w:p>
    <w:p w14:paraId="2CA8BEA9" w14:textId="4063B979" w:rsidR="000330AC" w:rsidRPr="000330AC" w:rsidRDefault="000330AC" w:rsidP="000330AC">
      <w:r w:rsidRPr="000330AC">
        <w:t xml:space="preserve">In Bezug auf das gesamte </w:t>
      </w:r>
      <w:proofErr w:type="spellStart"/>
      <w:r w:rsidRPr="000330AC">
        <w:t>Lernset</w:t>
      </w:r>
      <w:proofErr w:type="spellEnd"/>
      <w:r w:rsidRPr="000330AC">
        <w:t xml:space="preserve"> werden hier sowohl summative wie auch formative Formen der Beurteilung in Anlehnung an die allgemeinen Hinweise und Bestimmungen des kantonalen Lehrplan 21</w:t>
      </w:r>
      <w:r w:rsidR="00B702E1">
        <w:rPr>
          <w:rStyle w:val="Funotenzeichen"/>
        </w:rPr>
        <w:footnoteReference w:id="1"/>
      </w:r>
      <w:r w:rsidRPr="000330AC">
        <w:t xml:space="preserve"> vorgeschlagen. </w:t>
      </w:r>
    </w:p>
    <w:p w14:paraId="1BB64509" w14:textId="77777777" w:rsidR="000330AC" w:rsidRPr="000330AC" w:rsidRDefault="000330AC" w:rsidP="000330AC">
      <w:pPr>
        <w:pStyle w:val="berschrift1"/>
      </w:pPr>
      <w:r w:rsidRPr="000330AC">
        <w:t>Summative Beurteilung der Produkte</w:t>
      </w:r>
    </w:p>
    <w:p w14:paraId="7AC5F6EF" w14:textId="2BFE2E3E" w:rsidR="000330AC" w:rsidRDefault="000330AC" w:rsidP="000330AC">
      <w:r w:rsidRPr="000330AC">
        <w:t xml:space="preserve">Es steht ein Kriterienraster zur summativen Beurteilung des Handouts und der Präsentation zur Verfügung (S.4). Die Produkte können bilanzierend mit einem Prädikat bewertet werden. Die Präsentation erhält bei der Beurteilung ein höheres Gewicht. </w:t>
      </w:r>
    </w:p>
    <w:p w14:paraId="537D9588" w14:textId="4F368CD7" w:rsidR="000330AC" w:rsidRPr="000330AC" w:rsidRDefault="000330AC" w:rsidP="000330AC">
      <w:pPr>
        <w:pStyle w:val="berschrift1"/>
      </w:pPr>
      <w:r w:rsidRPr="000330AC">
        <w:t>Summative Beurteilung des Lernprozesses</w:t>
      </w:r>
    </w:p>
    <w:p w14:paraId="13DE6504" w14:textId="3052A510" w:rsidR="000330AC" w:rsidRPr="000330AC" w:rsidRDefault="000330AC" w:rsidP="000330AC">
      <w:r w:rsidRPr="000330AC">
        <w:t xml:space="preserve">Aspekte des Lernprozesses können summativ beurteilt. Die summative Beurteilung des Lernprozesses gehört </w:t>
      </w:r>
      <w:proofErr w:type="spellStart"/>
      <w:r w:rsidRPr="000330AC">
        <w:t>gemäss</w:t>
      </w:r>
      <w:proofErr w:type="spellEnd"/>
      <w:r w:rsidRPr="000330AC">
        <w:t xml:space="preserve"> AHB des kantonalen Lehrplans 21 nebst Lernkontrollen und Produkten zu den summativen Beurteilungsobjekten</w:t>
      </w:r>
      <w:r w:rsidR="00B702E1">
        <w:rPr>
          <w:rStyle w:val="Funotenzeichen"/>
        </w:rPr>
        <w:footnoteReference w:id="2"/>
      </w:r>
      <w:r w:rsidRPr="000330AC">
        <w:t>.</w:t>
      </w:r>
    </w:p>
    <w:p w14:paraId="55D5FF6D" w14:textId="1B908790" w:rsidR="000330AC" w:rsidRPr="000330AC" w:rsidRDefault="000330AC" w:rsidP="000330AC">
      <w:r w:rsidRPr="000330AC">
        <w:t>Von den fünf Teilbereichen des Lernprozesses</w:t>
      </w:r>
      <w:r w:rsidR="00B702E1">
        <w:rPr>
          <w:rStyle w:val="Funotenzeichen"/>
        </w:rPr>
        <w:footnoteReference w:id="3"/>
      </w:r>
      <w:r w:rsidRPr="000330AC">
        <w:t xml:space="preserve"> werden in dieser Beurteilungsform drei vorgeschlagen, welche beurteilt werden. Diese sind </w:t>
      </w:r>
      <w:r w:rsidRPr="000330AC">
        <w:rPr>
          <w:color w:val="0070C0"/>
        </w:rPr>
        <w:t xml:space="preserve">blau </w:t>
      </w:r>
      <w:r w:rsidRPr="000330AC">
        <w:t xml:space="preserve">markiert: </w:t>
      </w:r>
    </w:p>
    <w:p w14:paraId="0DB4E28D" w14:textId="739816C6" w:rsidR="000330AC" w:rsidRPr="000330AC" w:rsidRDefault="000330AC" w:rsidP="000330AC">
      <w:pPr>
        <w:pStyle w:val="Aufzhlung"/>
        <w:rPr>
          <w:color w:val="0070C0"/>
        </w:rPr>
      </w:pPr>
      <w:r w:rsidRPr="000330AC">
        <w:rPr>
          <w:color w:val="0070C0"/>
        </w:rPr>
        <w:t>Selbständig arbeiten</w:t>
      </w:r>
    </w:p>
    <w:p w14:paraId="6F63E88D" w14:textId="3FBF7A58" w:rsidR="000330AC" w:rsidRPr="000330AC" w:rsidRDefault="000330AC" w:rsidP="000330AC">
      <w:pPr>
        <w:pStyle w:val="Aufzhlung"/>
        <w:rPr>
          <w:color w:val="0070C0"/>
        </w:rPr>
      </w:pPr>
      <w:r w:rsidRPr="000330AC">
        <w:rPr>
          <w:color w:val="0070C0"/>
        </w:rPr>
        <w:t>Förderhinweise nutzen</w:t>
      </w:r>
    </w:p>
    <w:p w14:paraId="66DD654D" w14:textId="3FA819A9" w:rsidR="000330AC" w:rsidRPr="000330AC" w:rsidRDefault="000330AC" w:rsidP="000330AC">
      <w:pPr>
        <w:pStyle w:val="Aufzhlung"/>
        <w:rPr>
          <w:color w:val="0070C0"/>
        </w:rPr>
      </w:pPr>
      <w:r w:rsidRPr="000330AC">
        <w:rPr>
          <w:color w:val="0070C0"/>
        </w:rPr>
        <w:t>Lernprozess reflektieren</w:t>
      </w:r>
    </w:p>
    <w:p w14:paraId="56843362" w14:textId="5BC2CF9E" w:rsidR="000330AC" w:rsidRPr="000330AC" w:rsidRDefault="000330AC" w:rsidP="000330AC">
      <w:pPr>
        <w:pStyle w:val="Aufzhlung"/>
      </w:pPr>
      <w:r w:rsidRPr="000330AC">
        <w:t>Gelerntes darstellen</w:t>
      </w:r>
    </w:p>
    <w:p w14:paraId="28B40C79" w14:textId="3711FAF5" w:rsidR="000330AC" w:rsidRPr="000330AC" w:rsidRDefault="000330AC" w:rsidP="000330AC">
      <w:pPr>
        <w:pStyle w:val="Aufzhlung"/>
      </w:pPr>
      <w:r w:rsidRPr="000330AC">
        <w:t>Strategien verwenden</w:t>
      </w:r>
    </w:p>
    <w:p w14:paraId="1E4F3794" w14:textId="77777777" w:rsidR="000330AC" w:rsidRPr="000330AC" w:rsidRDefault="000330AC" w:rsidP="000330AC">
      <w:r w:rsidRPr="000330AC">
        <w:t xml:space="preserve">Selbstverständlich ist es möglich, andere oder mehr Teilbereiche zu fokussieren. </w:t>
      </w:r>
    </w:p>
    <w:p w14:paraId="6013F664" w14:textId="529330E7" w:rsidR="000330AC" w:rsidRPr="000330AC" w:rsidRDefault="00B702E1" w:rsidP="000330AC">
      <w:pPr>
        <w:pStyle w:val="berschrift1"/>
      </w:pPr>
      <w:r w:rsidRPr="00AD4216">
        <w:rPr>
          <w:b w:val="0"/>
          <w:bCs/>
          <w:noProof/>
        </w:rPr>
        <w:lastRenderedPageBreak/>
        <mc:AlternateContent>
          <mc:Choice Requires="wps">
            <w:drawing>
              <wp:anchor distT="0" distB="0" distL="114300" distR="114300" simplePos="0" relativeHeight="251661312" behindDoc="1" locked="0" layoutInCell="1" allowOverlap="1" wp14:anchorId="75EF8237" wp14:editId="30C3320B">
                <wp:simplePos x="0" y="0"/>
                <wp:positionH relativeFrom="column">
                  <wp:posOffset>-271722</wp:posOffset>
                </wp:positionH>
                <wp:positionV relativeFrom="paragraph">
                  <wp:posOffset>-160886</wp:posOffset>
                </wp:positionV>
                <wp:extent cx="6270171" cy="9070109"/>
                <wp:effectExtent l="0" t="0" r="3810" b="0"/>
                <wp:wrapNone/>
                <wp:docPr id="738126092" name="Rechteck 1"/>
                <wp:cNvGraphicFramePr/>
                <a:graphic xmlns:a="http://schemas.openxmlformats.org/drawingml/2006/main">
                  <a:graphicData uri="http://schemas.microsoft.com/office/word/2010/wordprocessingShape">
                    <wps:wsp>
                      <wps:cNvSpPr/>
                      <wps:spPr>
                        <a:xfrm>
                          <a:off x="0" y="0"/>
                          <a:ext cx="6270171" cy="9070109"/>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D5640" id="Rechteck 1" o:spid="_x0000_s1026" style="position:absolute;margin-left:-21.4pt;margin-top:-12.65pt;width:493.7pt;height:714.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" fillcolor="#e7e6e6 [3214]" stroked="f" strokeweight="1pt"/>
            </w:pict>
          </mc:Fallback>
        </mc:AlternateContent>
      </w:r>
      <w:r w:rsidR="000330AC" w:rsidRPr="000330AC">
        <w:t>Formative Beurteilung</w:t>
      </w:r>
    </w:p>
    <w:p w14:paraId="78E03B0F" w14:textId="0076AC18" w:rsidR="000330AC" w:rsidRPr="000330AC" w:rsidRDefault="000330AC" w:rsidP="000330AC">
      <w:r w:rsidRPr="000330AC">
        <w:t>Innerhalb dieser Beurteilung bieten sich verschiedene Formen der formativen Beurteilung an</w:t>
      </w:r>
      <w:r w:rsidR="00B702E1">
        <w:t>:</w:t>
      </w:r>
    </w:p>
    <w:p w14:paraId="4D469B65" w14:textId="16D5B82F" w:rsidR="000330AC" w:rsidRPr="000330AC" w:rsidRDefault="000330AC" w:rsidP="000330AC">
      <w:pPr>
        <w:pStyle w:val="Aufzhlung"/>
      </w:pPr>
      <w:r w:rsidRPr="000330AC">
        <w:t xml:space="preserve">Das Handout und die Präsentation können innerhalb eines Peer-Feedbacks </w:t>
      </w:r>
      <w:r>
        <w:t>«</w:t>
      </w:r>
      <w:r w:rsidRPr="000330AC">
        <w:t>während des Prozesses</w:t>
      </w:r>
      <w:r>
        <w:t>»</w:t>
      </w:r>
      <w:r w:rsidRPr="000330AC">
        <w:t xml:space="preserve"> auf Basis des Kriterienrasters diskutiert werden.</w:t>
      </w:r>
    </w:p>
    <w:p w14:paraId="28C44FBA" w14:textId="43BE4E2E" w:rsidR="000330AC" w:rsidRPr="000330AC" w:rsidRDefault="000330AC" w:rsidP="000330AC">
      <w:pPr>
        <w:pStyle w:val="Aufzhlung"/>
      </w:pPr>
      <w:r w:rsidRPr="000330AC">
        <w:t xml:space="preserve">Die Gruppe präsentiert der Lehrperson ein Zwischenergebnis ihres Übersichtsblattes und ihrer Präsentation. Sie erhalten förderorientierte Rückmeldungen für den weiteren Prozess. </w:t>
      </w:r>
    </w:p>
    <w:p w14:paraId="0E336AD7" w14:textId="68075A5B" w:rsidR="000330AC" w:rsidRPr="000330AC" w:rsidRDefault="000330AC" w:rsidP="000330AC">
      <w:pPr>
        <w:pStyle w:val="berschrift1"/>
      </w:pPr>
      <w:r w:rsidRPr="000330AC">
        <w:t>Formative Aspekte innerhalb der summativen Beurteilung</w:t>
      </w:r>
    </w:p>
    <w:p w14:paraId="65966C88" w14:textId="034798DB" w:rsidR="000330AC" w:rsidRPr="000330AC" w:rsidRDefault="000330AC" w:rsidP="000330AC">
      <w:r w:rsidRPr="000330AC">
        <w:t xml:space="preserve">Folgende Formen der Beurteilung können die Fremdbeurteilung </w:t>
      </w:r>
      <w:proofErr w:type="gramStart"/>
      <w:r w:rsidRPr="000330AC">
        <w:t>mittels Prädikat</w:t>
      </w:r>
      <w:proofErr w:type="gramEnd"/>
      <w:r w:rsidRPr="000330AC">
        <w:t xml:space="preserve"> der Lehrperson </w:t>
      </w:r>
      <w:r>
        <w:t>«</w:t>
      </w:r>
      <w:r w:rsidRPr="000330AC">
        <w:t>ergänzen</w:t>
      </w:r>
      <w:r>
        <w:t>»</w:t>
      </w:r>
      <w:r w:rsidRPr="000330AC">
        <w:t xml:space="preserve"> oder </w:t>
      </w:r>
      <w:r>
        <w:t>«</w:t>
      </w:r>
      <w:r w:rsidRPr="000330AC">
        <w:t>ersetzen</w:t>
      </w:r>
      <w:r>
        <w:t>»</w:t>
      </w:r>
      <w:r w:rsidRPr="000330AC">
        <w:t>:</w:t>
      </w:r>
    </w:p>
    <w:p w14:paraId="56CE809C" w14:textId="4E451C45" w:rsidR="000330AC" w:rsidRPr="000330AC" w:rsidRDefault="000330AC" w:rsidP="000330AC">
      <w:pPr>
        <w:pStyle w:val="Aufzhlung"/>
      </w:pPr>
      <w:r w:rsidRPr="000330AC">
        <w:t>Die Lernenden nehmen nach den endgültigen Präsentationen mit Hilfe des Rasters eine Selbstbeurteilung vor. Diese wird mit der Lehrperson besprochen.</w:t>
      </w:r>
    </w:p>
    <w:p w14:paraId="4B28CD64" w14:textId="7EE25C34" w:rsidR="000330AC" w:rsidRPr="000330AC" w:rsidRDefault="000330AC" w:rsidP="000330AC">
      <w:pPr>
        <w:pStyle w:val="Aufzhlung"/>
      </w:pPr>
      <w:r w:rsidRPr="000330AC">
        <w:t>Zwei Gruppen und die Lehrperson treffen sich nach den Schlusspräsentationen zu einem Gespräch auf der Basis des Rasters. Eine Gruppe stellt ihre Selbstbeurteilung vor und begründet die gesetzten Kreuze. Die andere Gruppe und die Lehrperson äussern sich zur Selbstbeurteilung.</w:t>
      </w:r>
    </w:p>
    <w:p w14:paraId="775C64AB" w14:textId="7091B619" w:rsidR="000330AC" w:rsidRPr="000330AC" w:rsidRDefault="000330AC" w:rsidP="000330AC">
      <w:pPr>
        <w:pStyle w:val="berschrift1"/>
      </w:pPr>
      <w:r w:rsidRPr="000330AC">
        <w:t>Lernjournal</w:t>
      </w:r>
    </w:p>
    <w:p w14:paraId="706F75DF" w14:textId="14A11E0B" w:rsidR="00B86B39" w:rsidRDefault="000330AC" w:rsidP="000330AC">
      <w:pPr>
        <w:rPr>
          <w:lang w:val="de-CH"/>
        </w:rPr>
      </w:pPr>
      <w:r w:rsidRPr="000330AC">
        <w:t>Indem die Lernenden während oder/und am Ende des Unterrichtsprojekts methodische, personale und soziale Kompetenzen</w:t>
      </w:r>
      <w:r w:rsidR="00B702E1">
        <w:rPr>
          <w:rStyle w:val="Funotenzeichen"/>
        </w:rPr>
        <w:footnoteReference w:id="4"/>
      </w:r>
      <w:r w:rsidRPr="000330AC">
        <w:t>, welche sie verbessern möchten</w:t>
      </w:r>
      <w:r w:rsidR="00B702E1">
        <w:t>,</w:t>
      </w:r>
      <w:r w:rsidRPr="000330AC">
        <w:t xml:space="preserve"> in ein persönliches Lernjournal notieren, wird der Lernprozess auch nach der bilanzierenden Beurteilung weiterverfolgt. Von Relevanz erscheint in diesem Zusammenhang, dass die Lernenden in einem passenden </w:t>
      </w:r>
      <w:proofErr w:type="spellStart"/>
      <w:r w:rsidRPr="000330AC">
        <w:t>Gefäss</w:t>
      </w:r>
      <w:proofErr w:type="spellEnd"/>
      <w:r w:rsidRPr="000330AC">
        <w:t xml:space="preserve"> (z.</w:t>
      </w:r>
      <w:r w:rsidR="00B702E1">
        <w:t xml:space="preserve"> </w:t>
      </w:r>
      <w:r w:rsidRPr="000330AC">
        <w:t>B. im IVE) dann auch tatsächlich mit Unterstützung der Lehrperson an ihren notierten Kompetenzen weiterarbeiten.</w:t>
      </w:r>
    </w:p>
    <w:p w14:paraId="0530FE68" w14:textId="7568ABC8" w:rsidR="00B86B39" w:rsidRDefault="00B86B39" w:rsidP="00B86B39">
      <w:pPr>
        <w:rPr>
          <w:lang w:val="de-CH"/>
        </w:rPr>
      </w:pPr>
    </w:p>
    <w:p w14:paraId="6524B95F" w14:textId="55AC6B0A" w:rsidR="00B86B39" w:rsidRDefault="00B86B39">
      <w:pPr>
        <w:rPr>
          <w:rFonts w:eastAsiaTheme="majorEastAsia" w:cstheme="majorBidi"/>
          <w:b/>
          <w:color w:val="000000" w:themeColor="text1"/>
          <w:szCs w:val="32"/>
          <w:lang w:val="de-CH"/>
        </w:rPr>
      </w:pPr>
      <w:r>
        <w:rPr>
          <w:lang w:val="de-CH"/>
        </w:rPr>
        <w:br w:type="page"/>
      </w:r>
    </w:p>
    <w:p w14:paraId="58AFA6A0" w14:textId="1CF4ECF2" w:rsidR="00B702E1" w:rsidRPr="00B702E1" w:rsidRDefault="00B702E1" w:rsidP="00B702E1">
      <w:pPr>
        <w:contextualSpacing/>
        <w:rPr>
          <w:rFonts w:eastAsiaTheme="majorEastAsia" w:cstheme="majorBidi"/>
          <w:b/>
          <w:spacing w:val="-10"/>
          <w:kern w:val="28"/>
          <w:sz w:val="40"/>
          <w:szCs w:val="56"/>
          <w:lang w:val="de-CH" w:eastAsia="de-DE"/>
        </w:rPr>
      </w:pPr>
      <w:r w:rsidRPr="00B702E1">
        <w:rPr>
          <w:rFonts w:eastAsiaTheme="majorEastAsia" w:cstheme="majorBidi"/>
          <w:b/>
          <w:spacing w:val="-10"/>
          <w:kern w:val="28"/>
          <w:sz w:val="40"/>
          <w:szCs w:val="56"/>
          <w:lang w:val="de-CH" w:eastAsia="de-DE"/>
        </w:rPr>
        <w:lastRenderedPageBreak/>
        <w:t xml:space="preserve">Rituale im Jugendalter </w:t>
      </w:r>
      <w:r w:rsidR="0070568F">
        <w:rPr>
          <w:rFonts w:eastAsiaTheme="majorEastAsia" w:cstheme="majorBidi"/>
          <w:b/>
          <w:spacing w:val="-10"/>
          <w:kern w:val="28"/>
          <w:sz w:val="40"/>
          <w:szCs w:val="56"/>
          <w:lang w:val="de-CH" w:eastAsia="de-DE"/>
        </w:rPr>
        <w:br/>
      </w:r>
      <w:r w:rsidRPr="00B702E1">
        <w:rPr>
          <w:rFonts w:eastAsiaTheme="majorEastAsia" w:cstheme="majorBidi"/>
          <w:b/>
          <w:spacing w:val="-10"/>
          <w:kern w:val="28"/>
          <w:sz w:val="40"/>
          <w:szCs w:val="56"/>
          <w:lang w:val="de-CH" w:eastAsia="de-DE"/>
        </w:rPr>
        <w:t xml:space="preserve">in </w:t>
      </w:r>
      <w:proofErr w:type="spellStart"/>
      <w:r w:rsidRPr="00B702E1">
        <w:rPr>
          <w:rFonts w:eastAsiaTheme="majorEastAsia" w:cstheme="majorBidi"/>
          <w:b/>
          <w:spacing w:val="-10"/>
          <w:kern w:val="28"/>
          <w:sz w:val="40"/>
          <w:szCs w:val="56"/>
          <w:lang w:val="de-CH" w:eastAsia="de-DE"/>
        </w:rPr>
        <w:t>Religonsgemeinschaften</w:t>
      </w:r>
      <w:proofErr w:type="spellEnd"/>
      <w:r w:rsidRPr="00B702E1">
        <w:rPr>
          <w:rFonts w:eastAsiaTheme="majorEastAsia" w:cstheme="majorBidi"/>
          <w:b/>
          <w:spacing w:val="-10"/>
          <w:kern w:val="28"/>
          <w:sz w:val="40"/>
          <w:szCs w:val="56"/>
          <w:lang w:val="de-CH" w:eastAsia="de-DE"/>
        </w:rPr>
        <w:t xml:space="preserve"> und bei Naturvölkern</w:t>
      </w:r>
    </w:p>
    <w:p w14:paraId="65982209" w14:textId="77777777" w:rsidR="00B702E1" w:rsidRPr="00B702E1" w:rsidRDefault="00B702E1" w:rsidP="00B702E1">
      <w:pPr>
        <w:spacing w:before="80" w:after="360"/>
        <w:rPr>
          <w:rFonts w:eastAsia="Arial" w:cs="Arial"/>
          <w:color w:val="767171"/>
          <w:sz w:val="26"/>
          <w:szCs w:val="26"/>
          <w:lang w:val="de-CH" w:eastAsia="de-DE"/>
        </w:rPr>
      </w:pPr>
      <w:r w:rsidRPr="00B702E1">
        <w:rPr>
          <w:rFonts w:eastAsia="Arial" w:cs="Arial"/>
          <w:color w:val="767171"/>
          <w:sz w:val="26"/>
          <w:szCs w:val="26"/>
          <w:lang w:val="de-CH" w:eastAsia="de-DE"/>
        </w:rPr>
        <w:t>Auftrag für Expertengruppen</w:t>
      </w:r>
    </w:p>
    <w:p w14:paraId="185EB247" w14:textId="77777777" w:rsidR="00B702E1" w:rsidRPr="00B702E1" w:rsidRDefault="00B702E1" w:rsidP="00B702E1">
      <w:pPr>
        <w:keepNext/>
        <w:keepLines/>
        <w:spacing w:before="480" w:after="80"/>
        <w:outlineLvl w:val="0"/>
        <w:rPr>
          <w:rFonts w:eastAsiaTheme="majorEastAsia" w:cstheme="majorBidi"/>
          <w:b/>
          <w:color w:val="000000" w:themeColor="text1"/>
          <w:szCs w:val="32"/>
          <w:lang w:val="de-CH" w:eastAsia="de-DE"/>
        </w:rPr>
      </w:pPr>
      <w:r w:rsidRPr="00B702E1">
        <w:rPr>
          <w:rFonts w:eastAsiaTheme="majorEastAsia" w:cstheme="majorBidi"/>
          <w:b/>
          <w:color w:val="000000" w:themeColor="text1"/>
          <w:szCs w:val="32"/>
          <w:lang w:val="de-CH" w:eastAsia="de-DE"/>
        </w:rPr>
        <w:t>Erste Gruppenphase</w:t>
      </w:r>
    </w:p>
    <w:p w14:paraId="03E9FCB4" w14:textId="77777777" w:rsidR="00B702E1" w:rsidRPr="00B702E1" w:rsidRDefault="00B702E1" w:rsidP="00B702E1">
      <w:pPr>
        <w:rPr>
          <w:rFonts w:eastAsia="Arial" w:cs="Arial"/>
          <w:szCs w:val="22"/>
          <w:lang w:val="de-CH" w:eastAsia="de-DE"/>
        </w:rPr>
      </w:pPr>
      <w:r w:rsidRPr="00B702E1">
        <w:rPr>
          <w:rFonts w:eastAsia="Arial" w:cs="Arial"/>
          <w:szCs w:val="22"/>
          <w:lang w:val="de-CH" w:eastAsia="de-DE"/>
        </w:rPr>
        <w:t>Eure Gruppe bearbeitet eines der vorgeschlagenen Rituale.</w:t>
      </w:r>
    </w:p>
    <w:p w14:paraId="42902DA1" w14:textId="77777777" w:rsidR="00B702E1" w:rsidRPr="00B702E1" w:rsidRDefault="00B702E1" w:rsidP="00B702E1">
      <w:pPr>
        <w:rPr>
          <w:rFonts w:eastAsia="Arial" w:cs="Arial"/>
          <w:szCs w:val="22"/>
          <w:lang w:val="de-CH" w:eastAsia="de-DE"/>
        </w:rPr>
      </w:pPr>
      <w:r w:rsidRPr="00B702E1">
        <w:rPr>
          <w:rFonts w:eastAsia="Arial" w:cs="Arial"/>
          <w:szCs w:val="22"/>
          <w:lang w:val="de-CH" w:eastAsia="de-DE"/>
        </w:rPr>
        <w:br/>
        <w:t>Ihr geht in der beschriebenen Reihenfolge vor:</w:t>
      </w:r>
    </w:p>
    <w:p w14:paraId="303341B8" w14:textId="77777777" w:rsidR="00B702E1" w:rsidRPr="00B702E1" w:rsidRDefault="00B702E1" w:rsidP="00B702E1">
      <w:pPr>
        <w:numPr>
          <w:ilvl w:val="0"/>
          <w:numId w:val="7"/>
        </w:numPr>
        <w:pBdr>
          <w:top w:val="nil"/>
          <w:left w:val="nil"/>
          <w:bottom w:val="nil"/>
          <w:right w:val="nil"/>
          <w:between w:val="nil"/>
        </w:pBdr>
        <w:spacing w:before="80" w:after="80"/>
        <w:rPr>
          <w:rFonts w:eastAsia="Arial" w:cs="Arial"/>
          <w:color w:val="000000"/>
          <w:szCs w:val="22"/>
          <w:lang w:val="de-CH" w:eastAsia="de-DE"/>
        </w:rPr>
      </w:pPr>
      <w:r w:rsidRPr="00B702E1">
        <w:rPr>
          <w:rFonts w:eastAsia="Arial" w:cs="Arial"/>
          <w:color w:val="000000"/>
          <w:szCs w:val="22"/>
          <w:lang w:val="de-CH" w:eastAsia="de-DE"/>
        </w:rPr>
        <w:t>Lektüre der zur Verfügung gestellten Unterlagen</w:t>
      </w:r>
    </w:p>
    <w:p w14:paraId="396D0D94" w14:textId="77777777" w:rsidR="00B702E1" w:rsidRPr="00B702E1" w:rsidRDefault="00B702E1" w:rsidP="00B702E1">
      <w:pPr>
        <w:numPr>
          <w:ilvl w:val="0"/>
          <w:numId w:val="7"/>
        </w:numPr>
        <w:pBdr>
          <w:top w:val="nil"/>
          <w:left w:val="nil"/>
          <w:bottom w:val="nil"/>
          <w:right w:val="nil"/>
          <w:between w:val="nil"/>
        </w:pBdr>
        <w:spacing w:before="80" w:after="80"/>
        <w:rPr>
          <w:rFonts w:eastAsia="Arial" w:cs="Arial"/>
          <w:color w:val="000000"/>
          <w:szCs w:val="22"/>
          <w:lang w:val="de-CH" w:eastAsia="de-DE"/>
        </w:rPr>
      </w:pPr>
      <w:r w:rsidRPr="00B702E1">
        <w:rPr>
          <w:rFonts w:eastAsia="Arial" w:cs="Arial"/>
          <w:color w:val="000000"/>
          <w:szCs w:val="22"/>
          <w:lang w:val="de-CH" w:eastAsia="de-DE"/>
        </w:rPr>
        <w:t>Falls vorhanden: Film anschauen</w:t>
      </w:r>
    </w:p>
    <w:p w14:paraId="27AEC986" w14:textId="77777777" w:rsidR="00B702E1" w:rsidRPr="00B702E1" w:rsidRDefault="00B702E1" w:rsidP="00B702E1">
      <w:pPr>
        <w:numPr>
          <w:ilvl w:val="0"/>
          <w:numId w:val="7"/>
        </w:numPr>
        <w:pBdr>
          <w:top w:val="nil"/>
          <w:left w:val="nil"/>
          <w:bottom w:val="nil"/>
          <w:right w:val="nil"/>
          <w:between w:val="nil"/>
        </w:pBdr>
        <w:spacing w:before="80" w:after="80"/>
        <w:rPr>
          <w:rFonts w:eastAsia="Arial" w:cs="Arial"/>
          <w:color w:val="000000"/>
          <w:szCs w:val="22"/>
          <w:lang w:val="de-CH" w:eastAsia="de-DE"/>
        </w:rPr>
      </w:pPr>
      <w:r w:rsidRPr="00B702E1">
        <w:rPr>
          <w:rFonts w:eastAsia="Arial" w:cs="Arial"/>
          <w:color w:val="000000"/>
          <w:szCs w:val="22"/>
          <w:lang w:val="de-CH" w:eastAsia="de-DE"/>
        </w:rPr>
        <w:t>Internetrecherche mit Hilfe der vorgeschlagenen Links</w:t>
      </w:r>
    </w:p>
    <w:p w14:paraId="7775DC96" w14:textId="77777777" w:rsidR="00B702E1" w:rsidRPr="00B702E1" w:rsidRDefault="00B702E1" w:rsidP="00B702E1">
      <w:pPr>
        <w:numPr>
          <w:ilvl w:val="0"/>
          <w:numId w:val="7"/>
        </w:numPr>
        <w:pBdr>
          <w:top w:val="nil"/>
          <w:left w:val="nil"/>
          <w:bottom w:val="nil"/>
          <w:right w:val="nil"/>
          <w:between w:val="nil"/>
        </w:pBdr>
        <w:spacing w:before="80" w:after="80"/>
        <w:rPr>
          <w:rFonts w:eastAsia="Arial" w:cs="Arial"/>
          <w:color w:val="000000"/>
          <w:szCs w:val="22"/>
          <w:lang w:val="de-CH" w:eastAsia="de-DE"/>
        </w:rPr>
      </w:pPr>
      <w:r w:rsidRPr="00B702E1">
        <w:rPr>
          <w:rFonts w:eastAsia="Arial" w:cs="Arial"/>
          <w:color w:val="000000"/>
          <w:szCs w:val="22"/>
          <w:lang w:val="de-CH" w:eastAsia="de-DE"/>
        </w:rPr>
        <w:t>Weitere Internetrecherche (Aufpassen, ihr könnt dabei viel Zeit verlieren)</w:t>
      </w:r>
    </w:p>
    <w:p w14:paraId="7F9C6E8F" w14:textId="77777777" w:rsidR="00B702E1" w:rsidRPr="00B702E1" w:rsidRDefault="00B702E1" w:rsidP="00B702E1">
      <w:pPr>
        <w:numPr>
          <w:ilvl w:val="0"/>
          <w:numId w:val="7"/>
        </w:numPr>
        <w:pBdr>
          <w:top w:val="nil"/>
          <w:left w:val="nil"/>
          <w:bottom w:val="nil"/>
          <w:right w:val="nil"/>
          <w:between w:val="nil"/>
        </w:pBdr>
        <w:spacing w:before="80" w:after="80"/>
        <w:rPr>
          <w:rFonts w:eastAsia="Arial" w:cs="Arial"/>
          <w:color w:val="000000"/>
          <w:szCs w:val="22"/>
          <w:lang w:val="de-CH" w:eastAsia="de-DE"/>
        </w:rPr>
      </w:pPr>
      <w:r w:rsidRPr="00B702E1">
        <w:rPr>
          <w:rFonts w:eastAsia="Arial" w:cs="Arial"/>
          <w:color w:val="000000"/>
          <w:szCs w:val="22"/>
          <w:lang w:val="de-CH" w:eastAsia="de-DE"/>
        </w:rPr>
        <w:t>Bilder recherchieren</w:t>
      </w:r>
    </w:p>
    <w:p w14:paraId="0818A02A" w14:textId="0A26B7CC" w:rsidR="00B702E1" w:rsidRPr="00B702E1" w:rsidRDefault="00B702E1" w:rsidP="00B702E1">
      <w:pPr>
        <w:numPr>
          <w:ilvl w:val="0"/>
          <w:numId w:val="7"/>
        </w:numPr>
        <w:pBdr>
          <w:top w:val="nil"/>
          <w:left w:val="nil"/>
          <w:bottom w:val="nil"/>
          <w:right w:val="nil"/>
          <w:between w:val="nil"/>
        </w:pBdr>
        <w:spacing w:before="80" w:after="80"/>
        <w:rPr>
          <w:color w:val="000000"/>
        </w:rPr>
      </w:pPr>
      <w:r>
        <w:rPr>
          <w:color w:val="000000"/>
        </w:rPr>
        <w:t>Produkt erstellen: Ein Übersichtspapier erstellen. Das Übersichtsblatt ist ein Handout (eine A4 Seite mit Bildern) für die anderen der Klasse. Sie werden dieses Handout später in ihr ERG-Heft einkleben. Auf dem Handout sind die wichtigsten Informationen übersichtlich gestaltet:</w:t>
      </w:r>
      <w:r>
        <w:rPr>
          <w:color w:val="000000"/>
        </w:rPr>
        <w:br/>
      </w:r>
      <w:r w:rsidRPr="00B702E1">
        <w:rPr>
          <w:color w:val="000000"/>
          <w:sz w:val="10"/>
          <w:szCs w:val="10"/>
        </w:rPr>
        <w:br/>
      </w:r>
      <w:r w:rsidRPr="00B702E1">
        <w:rPr>
          <w:i/>
          <w:iCs/>
          <w:color w:val="000000"/>
        </w:rPr>
        <w:t xml:space="preserve">Wer? </w:t>
      </w:r>
      <w:r w:rsidRPr="00B702E1">
        <w:rPr>
          <w:i/>
          <w:iCs/>
          <w:color w:val="000000"/>
        </w:rPr>
        <w:t xml:space="preserve">   </w:t>
      </w:r>
      <w:r w:rsidRPr="00B702E1">
        <w:rPr>
          <w:i/>
          <w:iCs/>
          <w:color w:val="000000"/>
        </w:rPr>
        <w:t xml:space="preserve">Wo? </w:t>
      </w:r>
      <w:r w:rsidRPr="00B702E1">
        <w:rPr>
          <w:i/>
          <w:iCs/>
          <w:color w:val="000000"/>
        </w:rPr>
        <w:t xml:space="preserve">   </w:t>
      </w:r>
      <w:r w:rsidRPr="00B702E1">
        <w:rPr>
          <w:i/>
          <w:iCs/>
          <w:color w:val="000000"/>
        </w:rPr>
        <w:t xml:space="preserve">Warum? </w:t>
      </w:r>
      <w:r w:rsidRPr="00B702E1">
        <w:rPr>
          <w:i/>
          <w:iCs/>
          <w:color w:val="000000"/>
        </w:rPr>
        <w:t xml:space="preserve">   </w:t>
      </w:r>
      <w:r w:rsidRPr="00B702E1">
        <w:rPr>
          <w:i/>
          <w:iCs/>
          <w:color w:val="000000"/>
        </w:rPr>
        <w:t xml:space="preserve">Wann? </w:t>
      </w:r>
      <w:r w:rsidRPr="00B702E1">
        <w:rPr>
          <w:i/>
          <w:iCs/>
          <w:color w:val="000000"/>
        </w:rPr>
        <w:t xml:space="preserve">   </w:t>
      </w:r>
      <w:r w:rsidRPr="00B702E1">
        <w:rPr>
          <w:i/>
          <w:iCs/>
          <w:color w:val="000000"/>
        </w:rPr>
        <w:t>Phasen der Initiation?</w:t>
      </w:r>
    </w:p>
    <w:p w14:paraId="33C52D1F" w14:textId="77777777" w:rsidR="00B702E1" w:rsidRPr="00E0583C" w:rsidRDefault="00B702E1" w:rsidP="00B702E1">
      <w:pPr>
        <w:numPr>
          <w:ilvl w:val="0"/>
          <w:numId w:val="7"/>
        </w:numPr>
        <w:pBdr>
          <w:top w:val="nil"/>
          <w:left w:val="nil"/>
          <w:bottom w:val="nil"/>
          <w:right w:val="nil"/>
          <w:between w:val="nil"/>
        </w:pBdr>
        <w:spacing w:before="80" w:after="80"/>
      </w:pPr>
      <w:r w:rsidRPr="00E0583C">
        <w:rPr>
          <w:color w:val="000000"/>
        </w:rPr>
        <w:t xml:space="preserve">Vorbereitung der Präsentation: </w:t>
      </w:r>
      <w:proofErr w:type="spellStart"/>
      <w:r w:rsidRPr="00E0583C">
        <w:rPr>
          <w:color w:val="000000"/>
        </w:rPr>
        <w:t>Powerpoint</w:t>
      </w:r>
      <w:proofErr w:type="spellEnd"/>
      <w:r w:rsidRPr="00E0583C">
        <w:rPr>
          <w:color w:val="000000"/>
        </w:rPr>
        <w:t xml:space="preserve"> erstellen</w:t>
      </w:r>
    </w:p>
    <w:p w14:paraId="5322073A" w14:textId="77777777" w:rsidR="00B702E1" w:rsidRPr="00B702E1" w:rsidRDefault="00B702E1" w:rsidP="00B702E1">
      <w:pPr>
        <w:keepNext/>
        <w:keepLines/>
        <w:spacing w:before="480" w:after="80"/>
        <w:outlineLvl w:val="0"/>
        <w:rPr>
          <w:rFonts w:eastAsiaTheme="majorEastAsia" w:cstheme="majorBidi"/>
          <w:b/>
          <w:color w:val="000000" w:themeColor="text1"/>
          <w:szCs w:val="32"/>
          <w:lang w:val="de-CH" w:eastAsia="de-DE"/>
        </w:rPr>
      </w:pPr>
      <w:r w:rsidRPr="00B702E1">
        <w:rPr>
          <w:rFonts w:eastAsiaTheme="majorEastAsia" w:cstheme="majorBidi"/>
          <w:b/>
          <w:color w:val="000000" w:themeColor="text1"/>
          <w:szCs w:val="32"/>
          <w:lang w:val="de-CH" w:eastAsia="de-DE"/>
        </w:rPr>
        <w:t>Zweite Gruppenphase</w:t>
      </w:r>
    </w:p>
    <w:p w14:paraId="41D483A7" w14:textId="77777777" w:rsidR="00B702E1" w:rsidRPr="00B702E1" w:rsidRDefault="00B702E1" w:rsidP="00B702E1">
      <w:pPr>
        <w:rPr>
          <w:rFonts w:eastAsia="Arial" w:cs="Arial"/>
          <w:szCs w:val="22"/>
          <w:lang w:val="de-CH" w:eastAsia="de-DE"/>
        </w:rPr>
      </w:pPr>
      <w:bookmarkStart w:id="0" w:name="_heading=h.gjdgxs" w:colFirst="0" w:colLast="0"/>
      <w:bookmarkEnd w:id="0"/>
      <w:r w:rsidRPr="00B702E1">
        <w:rPr>
          <w:rFonts w:eastAsia="Arial" w:cs="Arial"/>
          <w:szCs w:val="22"/>
          <w:lang w:val="de-CH" w:eastAsia="de-DE"/>
        </w:rPr>
        <w:t>Die Rituale werden vorgestellt. Zeit pro Ritual: 10 Minuten.</w:t>
      </w:r>
    </w:p>
    <w:p w14:paraId="10CB812D" w14:textId="77777777" w:rsidR="00B702E1" w:rsidRPr="00B702E1" w:rsidRDefault="00B702E1" w:rsidP="00B702E1">
      <w:pPr>
        <w:rPr>
          <w:rFonts w:eastAsia="Arial" w:cs="Arial"/>
          <w:szCs w:val="22"/>
          <w:lang w:val="de-CH" w:eastAsia="de-DE"/>
        </w:rPr>
      </w:pPr>
      <w:r w:rsidRPr="00B702E1">
        <w:rPr>
          <w:rFonts w:eastAsia="Arial" w:cs="Arial"/>
          <w:szCs w:val="22"/>
          <w:lang w:val="de-CH" w:eastAsia="de-DE"/>
        </w:rPr>
        <w:br/>
        <w:t>Die Präsentation beinhaltet:</w:t>
      </w:r>
    </w:p>
    <w:p w14:paraId="6A275737" w14:textId="77777777" w:rsidR="00B702E1" w:rsidRPr="00B702E1" w:rsidRDefault="00B702E1" w:rsidP="00B702E1">
      <w:pPr>
        <w:pStyle w:val="ABCAuflistung"/>
        <w:rPr>
          <w:lang w:eastAsia="de-DE"/>
        </w:rPr>
      </w:pPr>
      <w:r w:rsidRPr="00B702E1">
        <w:rPr>
          <w:lang w:eastAsia="de-DE"/>
        </w:rPr>
        <w:t>Kurze Information über die Kultur oder Religion (Ort auf Weltkarte zeigen, einige Sätze zur Kultur/Religion)</w:t>
      </w:r>
    </w:p>
    <w:p w14:paraId="0249B7D8" w14:textId="77777777" w:rsidR="00B702E1" w:rsidRPr="00B702E1" w:rsidRDefault="00B702E1" w:rsidP="00B702E1">
      <w:pPr>
        <w:pStyle w:val="ABCAuflistung"/>
        <w:rPr>
          <w:lang w:eastAsia="de-DE"/>
        </w:rPr>
      </w:pPr>
      <w:r w:rsidRPr="00B702E1">
        <w:rPr>
          <w:lang w:eastAsia="de-DE"/>
        </w:rPr>
        <w:t>Ablauf des Rituals beschreiben</w:t>
      </w:r>
    </w:p>
    <w:p w14:paraId="611E8B4B" w14:textId="77777777" w:rsidR="00B702E1" w:rsidRPr="00B702E1" w:rsidRDefault="00B702E1" w:rsidP="00B702E1">
      <w:pPr>
        <w:pStyle w:val="ABCAuflistung"/>
        <w:rPr>
          <w:lang w:eastAsia="de-DE"/>
        </w:rPr>
      </w:pPr>
      <w:r w:rsidRPr="00B702E1">
        <w:rPr>
          <w:lang w:eastAsia="de-DE"/>
        </w:rPr>
        <w:t>Kurze Erklärung mit Hilfe der Ritualtheorie und der Initiationstheorie:</w:t>
      </w:r>
      <w:r w:rsidRPr="00B702E1">
        <w:rPr>
          <w:lang w:eastAsia="de-DE"/>
        </w:rPr>
        <w:br/>
        <w:t xml:space="preserve">Welche Ritualelemente werden dabei sichtbar (Handlung, </w:t>
      </w:r>
      <w:proofErr w:type="spellStart"/>
      <w:r w:rsidRPr="00B702E1">
        <w:rPr>
          <w:lang w:eastAsia="de-DE"/>
        </w:rPr>
        <w:t>Symobol</w:t>
      </w:r>
      <w:proofErr w:type="spellEnd"/>
      <w:r w:rsidRPr="00B702E1">
        <w:rPr>
          <w:lang w:eastAsia="de-DE"/>
        </w:rPr>
        <w:t>, Raum, Ritualleitung, Religiöse Tradition)?</w:t>
      </w:r>
      <w:r w:rsidRPr="00B702E1">
        <w:rPr>
          <w:lang w:eastAsia="de-DE"/>
        </w:rPr>
        <w:br/>
        <w:t>Welche Phasen der Initiation werden sichtbar (Trennungsphase, Schwellenphase, Integrationsphase)</w:t>
      </w:r>
    </w:p>
    <w:p w14:paraId="6BD2B46E" w14:textId="77777777" w:rsidR="00B702E1" w:rsidRPr="00B702E1" w:rsidRDefault="00B702E1" w:rsidP="00B702E1">
      <w:pPr>
        <w:pStyle w:val="ABCAuflistung"/>
        <w:rPr>
          <w:lang w:eastAsia="de-DE"/>
        </w:rPr>
      </w:pPr>
      <w:r w:rsidRPr="00B702E1">
        <w:rPr>
          <w:lang w:eastAsia="de-DE"/>
        </w:rPr>
        <w:t>Bilder</w:t>
      </w:r>
    </w:p>
    <w:p w14:paraId="0D60DE4B" w14:textId="77777777" w:rsidR="00B702E1" w:rsidRPr="00B702E1" w:rsidRDefault="00B702E1" w:rsidP="00B702E1">
      <w:pPr>
        <w:pStyle w:val="ABCAuflistung"/>
        <w:rPr>
          <w:lang w:eastAsia="de-DE"/>
        </w:rPr>
      </w:pPr>
      <w:r w:rsidRPr="00B702E1">
        <w:rPr>
          <w:lang w:eastAsia="de-DE"/>
        </w:rPr>
        <w:t>Falls vorhanden: Videosequenzen (maximal 3 Minuten)</w:t>
      </w:r>
    </w:p>
    <w:p w14:paraId="583CA050" w14:textId="181918C8" w:rsidR="0070568F" w:rsidRDefault="0070568F">
      <w:pPr>
        <w:rPr>
          <w:rFonts w:eastAsia="Arial" w:cs="Arial"/>
          <w:szCs w:val="22"/>
          <w:lang w:val="de-CH" w:eastAsia="de-DE"/>
        </w:rPr>
      </w:pPr>
      <w:r>
        <w:rPr>
          <w:rFonts w:eastAsia="Arial" w:cs="Arial"/>
          <w:szCs w:val="22"/>
          <w:lang w:val="de-CH" w:eastAsia="de-DE"/>
        </w:rPr>
        <w:br w:type="page"/>
      </w:r>
    </w:p>
    <w:p w14:paraId="2BC52429" w14:textId="77777777" w:rsidR="0070568F" w:rsidRPr="001C3090" w:rsidRDefault="0070568F" w:rsidP="0070568F">
      <w:pPr>
        <w:outlineLvl w:val="0"/>
        <w:rPr>
          <w:b/>
          <w:lang w:val="de-CH"/>
        </w:rPr>
      </w:pPr>
      <w:r>
        <w:rPr>
          <w:b/>
          <w:lang w:val="de-CH"/>
        </w:rPr>
        <w:lastRenderedPageBreak/>
        <w:t>Kriterienraster</w:t>
      </w:r>
    </w:p>
    <w:p w14:paraId="4508FFB4" w14:textId="77777777" w:rsidR="0070568F" w:rsidRDefault="0070568F" w:rsidP="0070568F">
      <w:pPr>
        <w:rPr>
          <w:lang w:val="de-CH"/>
        </w:rPr>
      </w:pPr>
    </w:p>
    <w:tbl>
      <w:tblPr>
        <w:tblStyle w:val="Tabellenraster"/>
        <w:tblW w:w="9493" w:type="dxa"/>
        <w:tblLayout w:type="fixed"/>
        <w:tblCellMar>
          <w:top w:w="57" w:type="dxa"/>
          <w:bottom w:w="57" w:type="dxa"/>
          <w:right w:w="57" w:type="dxa"/>
        </w:tblCellMar>
        <w:tblLook w:val="04A0" w:firstRow="1" w:lastRow="0" w:firstColumn="1" w:lastColumn="0" w:noHBand="0" w:noVBand="1"/>
      </w:tblPr>
      <w:tblGrid>
        <w:gridCol w:w="4459"/>
        <w:gridCol w:w="575"/>
        <w:gridCol w:w="575"/>
        <w:gridCol w:w="575"/>
        <w:gridCol w:w="575"/>
        <w:gridCol w:w="2734"/>
      </w:tblGrid>
      <w:tr w:rsidR="0070568F" w14:paraId="5781C8C4" w14:textId="745AED9C" w:rsidTr="00C15D8B">
        <w:trPr>
          <w:trHeight w:val="454"/>
        </w:trPr>
        <w:tc>
          <w:tcPr>
            <w:tcW w:w="4393" w:type="dxa"/>
            <w:vAlign w:val="center"/>
          </w:tcPr>
          <w:p w14:paraId="792FFE40" w14:textId="77777777" w:rsidR="0070568F" w:rsidRDefault="0070568F" w:rsidP="000509E1"/>
        </w:tc>
        <w:tc>
          <w:tcPr>
            <w:tcW w:w="567" w:type="dxa"/>
            <w:vAlign w:val="center"/>
          </w:tcPr>
          <w:p w14:paraId="4139E5C5" w14:textId="3F9CE220" w:rsidR="0070568F" w:rsidRPr="0070568F" w:rsidRDefault="0070568F" w:rsidP="000509E1">
            <w:pPr>
              <w:jc w:val="center"/>
            </w:pPr>
            <w:r w:rsidRPr="0070568F">
              <w:t>0</w:t>
            </w:r>
          </w:p>
        </w:tc>
        <w:tc>
          <w:tcPr>
            <w:tcW w:w="567" w:type="dxa"/>
            <w:vAlign w:val="center"/>
          </w:tcPr>
          <w:p w14:paraId="65308E9B" w14:textId="70C558A5" w:rsidR="0070568F" w:rsidRPr="0070568F" w:rsidRDefault="0070568F" w:rsidP="000509E1">
            <w:pPr>
              <w:jc w:val="center"/>
            </w:pPr>
            <w:r w:rsidRPr="0070568F">
              <w:t>1</w:t>
            </w:r>
          </w:p>
        </w:tc>
        <w:tc>
          <w:tcPr>
            <w:tcW w:w="567" w:type="dxa"/>
            <w:vAlign w:val="center"/>
          </w:tcPr>
          <w:p w14:paraId="12DBBA8F" w14:textId="71E6456C" w:rsidR="0070568F" w:rsidRPr="0070568F" w:rsidRDefault="0070568F" w:rsidP="000509E1">
            <w:pPr>
              <w:jc w:val="center"/>
            </w:pPr>
            <w:r w:rsidRPr="0070568F">
              <w:t>2</w:t>
            </w:r>
          </w:p>
        </w:tc>
        <w:tc>
          <w:tcPr>
            <w:tcW w:w="567" w:type="dxa"/>
            <w:vAlign w:val="center"/>
          </w:tcPr>
          <w:p w14:paraId="1290C928" w14:textId="2F21EBE4" w:rsidR="0070568F" w:rsidRPr="0070568F" w:rsidRDefault="0070568F" w:rsidP="000509E1">
            <w:pPr>
              <w:jc w:val="center"/>
            </w:pPr>
            <w:r w:rsidRPr="0070568F">
              <w:t>3</w:t>
            </w:r>
          </w:p>
        </w:tc>
        <w:tc>
          <w:tcPr>
            <w:tcW w:w="2694" w:type="dxa"/>
            <w:vAlign w:val="center"/>
          </w:tcPr>
          <w:p w14:paraId="5F5A7BF8" w14:textId="6E93FBD2" w:rsidR="0070568F" w:rsidRPr="0070568F" w:rsidRDefault="0070568F" w:rsidP="0070568F">
            <w:pPr>
              <w:jc w:val="center"/>
            </w:pPr>
            <w:r w:rsidRPr="0070568F">
              <w:t>Kommentar</w:t>
            </w:r>
          </w:p>
        </w:tc>
      </w:tr>
      <w:tr w:rsidR="0070568F" w14:paraId="7A77BF87" w14:textId="2D52D481" w:rsidTr="00C15D8B">
        <w:trPr>
          <w:trHeight w:val="340"/>
        </w:trPr>
        <w:tc>
          <w:tcPr>
            <w:tcW w:w="567" w:type="dxa"/>
            <w:gridSpan w:val="6"/>
            <w:shd w:val="clear" w:color="auto" w:fill="8EAADB" w:themeFill="accent1" w:themeFillTint="99"/>
            <w:vAlign w:val="center"/>
          </w:tcPr>
          <w:p w14:paraId="5DAF128E" w14:textId="23E64453" w:rsidR="0070568F" w:rsidRDefault="0070568F" w:rsidP="000509E1">
            <w:r>
              <w:t>Lernprozess</w:t>
            </w:r>
          </w:p>
        </w:tc>
      </w:tr>
      <w:tr w:rsidR="00C15D8B" w14:paraId="7896703A" w14:textId="2067CC8C" w:rsidTr="00C15D8B">
        <w:trPr>
          <w:trHeight w:val="454"/>
        </w:trPr>
        <w:tc>
          <w:tcPr>
            <w:tcW w:w="4393" w:type="dxa"/>
            <w:shd w:val="clear" w:color="auto" w:fill="D9E2F3" w:themeFill="accent1" w:themeFillTint="33"/>
            <w:vAlign w:val="center"/>
          </w:tcPr>
          <w:p w14:paraId="7603E7DB" w14:textId="7B664FD7" w:rsidR="00C15D8B" w:rsidRPr="0070568F" w:rsidRDefault="00C15D8B" w:rsidP="000509E1">
            <w:pPr>
              <w:rPr>
                <w:sz w:val="18"/>
                <w:szCs w:val="18"/>
              </w:rPr>
            </w:pPr>
            <w:r w:rsidRPr="0070568F">
              <w:rPr>
                <w:sz w:val="18"/>
                <w:szCs w:val="18"/>
              </w:rPr>
              <w:t>Deine Gruppe hat zielorientiert und selbständig gearbeitet. Deine Gruppe hat sich sinnvoll organisiert.</w:t>
            </w:r>
          </w:p>
        </w:tc>
        <w:tc>
          <w:tcPr>
            <w:tcW w:w="567" w:type="dxa"/>
            <w:shd w:val="clear" w:color="auto" w:fill="D9E2F3" w:themeFill="accent1" w:themeFillTint="33"/>
            <w:vAlign w:val="center"/>
          </w:tcPr>
          <w:p w14:paraId="0EE2AA8F" w14:textId="77777777" w:rsidR="00C15D8B" w:rsidRPr="001C3090" w:rsidRDefault="00C15D8B" w:rsidP="000509E1">
            <w:pPr>
              <w:jc w:val="center"/>
            </w:pPr>
            <w:r w:rsidRPr="001C3090">
              <w:sym w:font="Symbol" w:char="F07F"/>
            </w:r>
          </w:p>
        </w:tc>
        <w:tc>
          <w:tcPr>
            <w:tcW w:w="567" w:type="dxa"/>
            <w:shd w:val="clear" w:color="auto" w:fill="D9E2F3" w:themeFill="accent1" w:themeFillTint="33"/>
            <w:vAlign w:val="center"/>
          </w:tcPr>
          <w:p w14:paraId="28B5D5F1" w14:textId="77777777" w:rsidR="00C15D8B" w:rsidRPr="001C3090" w:rsidRDefault="00C15D8B" w:rsidP="000509E1">
            <w:pPr>
              <w:jc w:val="center"/>
            </w:pPr>
            <w:r w:rsidRPr="001C3090">
              <w:sym w:font="Symbol" w:char="F07F"/>
            </w:r>
          </w:p>
        </w:tc>
        <w:tc>
          <w:tcPr>
            <w:tcW w:w="567" w:type="dxa"/>
            <w:shd w:val="clear" w:color="auto" w:fill="D9E2F3" w:themeFill="accent1" w:themeFillTint="33"/>
            <w:vAlign w:val="center"/>
          </w:tcPr>
          <w:p w14:paraId="62DD358C" w14:textId="77777777" w:rsidR="00C15D8B" w:rsidRPr="001C3090" w:rsidRDefault="00C15D8B" w:rsidP="000509E1">
            <w:pPr>
              <w:jc w:val="center"/>
            </w:pPr>
            <w:r w:rsidRPr="001C3090">
              <w:sym w:font="Symbol" w:char="F07F"/>
            </w:r>
          </w:p>
        </w:tc>
        <w:tc>
          <w:tcPr>
            <w:tcW w:w="567" w:type="dxa"/>
            <w:shd w:val="clear" w:color="auto" w:fill="D9E2F3" w:themeFill="accent1" w:themeFillTint="33"/>
            <w:vAlign w:val="center"/>
          </w:tcPr>
          <w:p w14:paraId="5B5C2223" w14:textId="77777777" w:rsidR="00C15D8B" w:rsidRPr="001C3090" w:rsidRDefault="00C15D8B" w:rsidP="000509E1">
            <w:pPr>
              <w:jc w:val="center"/>
            </w:pPr>
            <w:r w:rsidRPr="001C3090">
              <w:sym w:font="Symbol" w:char="F07F"/>
            </w:r>
          </w:p>
        </w:tc>
        <w:tc>
          <w:tcPr>
            <w:tcW w:w="2694" w:type="dxa"/>
            <w:vMerge w:val="restart"/>
            <w:shd w:val="clear" w:color="auto" w:fill="D9E2F3" w:themeFill="accent1" w:themeFillTint="33"/>
            <w:vAlign w:val="center"/>
          </w:tcPr>
          <w:p w14:paraId="491ECD1B" w14:textId="77777777" w:rsidR="00C15D8B" w:rsidRPr="001C3090" w:rsidRDefault="00C15D8B" w:rsidP="000509E1">
            <w:pPr>
              <w:jc w:val="center"/>
            </w:pPr>
          </w:p>
        </w:tc>
      </w:tr>
      <w:tr w:rsidR="00C15D8B" w14:paraId="73595862" w14:textId="77777777" w:rsidTr="00C15D8B">
        <w:trPr>
          <w:trHeight w:val="454"/>
        </w:trPr>
        <w:tc>
          <w:tcPr>
            <w:tcW w:w="4393" w:type="dxa"/>
            <w:shd w:val="clear" w:color="auto" w:fill="D9E2F3" w:themeFill="accent1" w:themeFillTint="33"/>
            <w:vAlign w:val="center"/>
          </w:tcPr>
          <w:p w14:paraId="61667077" w14:textId="1376514F" w:rsidR="00C15D8B" w:rsidRPr="0070568F" w:rsidRDefault="00C15D8B" w:rsidP="00C15D8B">
            <w:pPr>
              <w:rPr>
                <w:sz w:val="18"/>
                <w:szCs w:val="18"/>
              </w:rPr>
            </w:pPr>
            <w:r w:rsidRPr="00C15D8B">
              <w:rPr>
                <w:sz w:val="18"/>
                <w:szCs w:val="18"/>
              </w:rPr>
              <w:t>Deine Gruppe hat Rückmeldungen der Lehrperson genutzt, um die eigene Arbeit zu verbessern.</w:t>
            </w:r>
          </w:p>
        </w:tc>
        <w:tc>
          <w:tcPr>
            <w:tcW w:w="567" w:type="dxa"/>
            <w:shd w:val="clear" w:color="auto" w:fill="D9E2F3" w:themeFill="accent1" w:themeFillTint="33"/>
            <w:vAlign w:val="center"/>
          </w:tcPr>
          <w:p w14:paraId="31F57DCB" w14:textId="3928E881" w:rsidR="00C15D8B" w:rsidRPr="001C3090" w:rsidRDefault="00C15D8B" w:rsidP="00C15D8B">
            <w:pPr>
              <w:jc w:val="center"/>
            </w:pPr>
            <w:r w:rsidRPr="001C3090">
              <w:sym w:font="Symbol" w:char="F07F"/>
            </w:r>
          </w:p>
        </w:tc>
        <w:tc>
          <w:tcPr>
            <w:tcW w:w="567" w:type="dxa"/>
            <w:shd w:val="clear" w:color="auto" w:fill="D9E2F3" w:themeFill="accent1" w:themeFillTint="33"/>
            <w:vAlign w:val="center"/>
          </w:tcPr>
          <w:p w14:paraId="31E79230" w14:textId="716C786C" w:rsidR="00C15D8B" w:rsidRPr="001C3090" w:rsidRDefault="00C15D8B" w:rsidP="00C15D8B">
            <w:pPr>
              <w:jc w:val="center"/>
            </w:pPr>
            <w:r w:rsidRPr="001C3090">
              <w:sym w:font="Symbol" w:char="F07F"/>
            </w:r>
          </w:p>
        </w:tc>
        <w:tc>
          <w:tcPr>
            <w:tcW w:w="567" w:type="dxa"/>
            <w:shd w:val="clear" w:color="auto" w:fill="D9E2F3" w:themeFill="accent1" w:themeFillTint="33"/>
            <w:vAlign w:val="center"/>
          </w:tcPr>
          <w:p w14:paraId="1BE0132E" w14:textId="6954C616" w:rsidR="00C15D8B" w:rsidRPr="001C3090" w:rsidRDefault="00C15D8B" w:rsidP="00C15D8B">
            <w:pPr>
              <w:jc w:val="center"/>
            </w:pPr>
            <w:r w:rsidRPr="001C3090">
              <w:sym w:font="Symbol" w:char="F07F"/>
            </w:r>
          </w:p>
        </w:tc>
        <w:tc>
          <w:tcPr>
            <w:tcW w:w="567" w:type="dxa"/>
            <w:shd w:val="clear" w:color="auto" w:fill="D9E2F3" w:themeFill="accent1" w:themeFillTint="33"/>
            <w:vAlign w:val="center"/>
          </w:tcPr>
          <w:p w14:paraId="7E4C9A15" w14:textId="744027C2" w:rsidR="00C15D8B" w:rsidRPr="001C3090" w:rsidRDefault="00C15D8B" w:rsidP="00C15D8B">
            <w:pPr>
              <w:jc w:val="center"/>
            </w:pPr>
            <w:r w:rsidRPr="001C3090">
              <w:sym w:font="Symbol" w:char="F07F"/>
            </w:r>
          </w:p>
        </w:tc>
        <w:tc>
          <w:tcPr>
            <w:tcW w:w="2694" w:type="dxa"/>
            <w:vMerge/>
            <w:shd w:val="clear" w:color="auto" w:fill="D9E2F3" w:themeFill="accent1" w:themeFillTint="33"/>
            <w:vAlign w:val="center"/>
          </w:tcPr>
          <w:p w14:paraId="5BC017AE" w14:textId="77777777" w:rsidR="00C15D8B" w:rsidRPr="001C3090" w:rsidRDefault="00C15D8B" w:rsidP="00C15D8B">
            <w:pPr>
              <w:jc w:val="center"/>
            </w:pPr>
          </w:p>
        </w:tc>
      </w:tr>
      <w:tr w:rsidR="00C15D8B" w14:paraId="4C7637DA" w14:textId="77777777" w:rsidTr="00C15D8B">
        <w:trPr>
          <w:trHeight w:val="454"/>
        </w:trPr>
        <w:tc>
          <w:tcPr>
            <w:tcW w:w="4393" w:type="dxa"/>
            <w:shd w:val="clear" w:color="auto" w:fill="D9E2F3" w:themeFill="accent1" w:themeFillTint="33"/>
            <w:vAlign w:val="center"/>
          </w:tcPr>
          <w:p w14:paraId="22C37FE4" w14:textId="59906906" w:rsidR="00C15D8B" w:rsidRPr="0070568F" w:rsidRDefault="00C15D8B" w:rsidP="00C15D8B">
            <w:pPr>
              <w:rPr>
                <w:sz w:val="18"/>
                <w:szCs w:val="18"/>
              </w:rPr>
            </w:pPr>
            <w:r w:rsidRPr="00C15D8B">
              <w:rPr>
                <w:sz w:val="18"/>
                <w:szCs w:val="18"/>
              </w:rPr>
              <w:t>Du hast den Gruppenprozess umfassend und differenziert reflektiert.</w:t>
            </w:r>
          </w:p>
        </w:tc>
        <w:tc>
          <w:tcPr>
            <w:tcW w:w="567" w:type="dxa"/>
            <w:shd w:val="clear" w:color="auto" w:fill="D9E2F3" w:themeFill="accent1" w:themeFillTint="33"/>
            <w:vAlign w:val="center"/>
          </w:tcPr>
          <w:p w14:paraId="410E0666" w14:textId="23F940B9" w:rsidR="00C15D8B" w:rsidRPr="001C3090" w:rsidRDefault="00C15D8B" w:rsidP="00C15D8B">
            <w:pPr>
              <w:jc w:val="center"/>
            </w:pPr>
            <w:r w:rsidRPr="001C3090">
              <w:sym w:font="Symbol" w:char="F07F"/>
            </w:r>
          </w:p>
        </w:tc>
        <w:tc>
          <w:tcPr>
            <w:tcW w:w="567" w:type="dxa"/>
            <w:shd w:val="clear" w:color="auto" w:fill="D9E2F3" w:themeFill="accent1" w:themeFillTint="33"/>
            <w:vAlign w:val="center"/>
          </w:tcPr>
          <w:p w14:paraId="52185636" w14:textId="2C34BA8C" w:rsidR="00C15D8B" w:rsidRPr="001C3090" w:rsidRDefault="00C15D8B" w:rsidP="00C15D8B">
            <w:pPr>
              <w:jc w:val="center"/>
            </w:pPr>
            <w:r w:rsidRPr="001C3090">
              <w:sym w:font="Symbol" w:char="F07F"/>
            </w:r>
          </w:p>
        </w:tc>
        <w:tc>
          <w:tcPr>
            <w:tcW w:w="567" w:type="dxa"/>
            <w:shd w:val="clear" w:color="auto" w:fill="D9E2F3" w:themeFill="accent1" w:themeFillTint="33"/>
            <w:vAlign w:val="center"/>
          </w:tcPr>
          <w:p w14:paraId="0AB049AF" w14:textId="7DE54F51" w:rsidR="00C15D8B" w:rsidRPr="001C3090" w:rsidRDefault="00C15D8B" w:rsidP="00C15D8B">
            <w:pPr>
              <w:jc w:val="center"/>
            </w:pPr>
            <w:r w:rsidRPr="001C3090">
              <w:sym w:font="Symbol" w:char="F07F"/>
            </w:r>
          </w:p>
        </w:tc>
        <w:tc>
          <w:tcPr>
            <w:tcW w:w="567" w:type="dxa"/>
            <w:shd w:val="clear" w:color="auto" w:fill="D9E2F3" w:themeFill="accent1" w:themeFillTint="33"/>
            <w:vAlign w:val="center"/>
          </w:tcPr>
          <w:p w14:paraId="28077FEA" w14:textId="6120DB0C" w:rsidR="00C15D8B" w:rsidRPr="001C3090" w:rsidRDefault="00C15D8B" w:rsidP="00C15D8B">
            <w:pPr>
              <w:jc w:val="center"/>
            </w:pPr>
            <w:r w:rsidRPr="001C3090">
              <w:sym w:font="Symbol" w:char="F07F"/>
            </w:r>
          </w:p>
        </w:tc>
        <w:tc>
          <w:tcPr>
            <w:tcW w:w="2694" w:type="dxa"/>
            <w:vMerge/>
            <w:shd w:val="clear" w:color="auto" w:fill="D9E2F3" w:themeFill="accent1" w:themeFillTint="33"/>
            <w:vAlign w:val="center"/>
          </w:tcPr>
          <w:p w14:paraId="42C2F678" w14:textId="77777777" w:rsidR="00C15D8B" w:rsidRPr="001C3090" w:rsidRDefault="00C15D8B" w:rsidP="00C15D8B">
            <w:pPr>
              <w:jc w:val="center"/>
            </w:pPr>
          </w:p>
        </w:tc>
      </w:tr>
      <w:tr w:rsidR="0070568F" w14:paraId="79F281D4" w14:textId="3DAF7221" w:rsidTr="00AA0BAB">
        <w:trPr>
          <w:trHeight w:val="340"/>
        </w:trPr>
        <w:tc>
          <w:tcPr>
            <w:tcW w:w="567" w:type="dxa"/>
            <w:gridSpan w:val="6"/>
            <w:shd w:val="clear" w:color="auto" w:fill="A8D08D" w:themeFill="accent6" w:themeFillTint="99"/>
            <w:vAlign w:val="center"/>
          </w:tcPr>
          <w:p w14:paraId="0EBA365B" w14:textId="79617F95" w:rsidR="0070568F" w:rsidRDefault="0070568F" w:rsidP="000509E1">
            <w:r>
              <w:t>Übersichtspapier</w:t>
            </w:r>
          </w:p>
        </w:tc>
      </w:tr>
      <w:tr w:rsidR="00C15D8B" w14:paraId="5C710402" w14:textId="18C3F6C9" w:rsidTr="00AA0BAB">
        <w:trPr>
          <w:trHeight w:val="454"/>
        </w:trPr>
        <w:tc>
          <w:tcPr>
            <w:tcW w:w="4393" w:type="dxa"/>
            <w:shd w:val="clear" w:color="auto" w:fill="E2EFD9" w:themeFill="accent6" w:themeFillTint="33"/>
            <w:vAlign w:val="center"/>
          </w:tcPr>
          <w:p w14:paraId="24CB4C3B" w14:textId="36B46771" w:rsidR="00C15D8B" w:rsidRPr="0070568F" w:rsidRDefault="00C15D8B" w:rsidP="000509E1">
            <w:pPr>
              <w:rPr>
                <w:sz w:val="18"/>
                <w:szCs w:val="18"/>
              </w:rPr>
            </w:pPr>
            <w:r w:rsidRPr="00C15D8B">
              <w:rPr>
                <w:sz w:val="18"/>
                <w:szCs w:val="18"/>
              </w:rPr>
              <w:t>Deine Gruppe hat ein übersichtliches Übersichtsblatt gestaltet.</w:t>
            </w:r>
          </w:p>
        </w:tc>
        <w:tc>
          <w:tcPr>
            <w:tcW w:w="567" w:type="dxa"/>
            <w:shd w:val="clear" w:color="auto" w:fill="E2EFD9" w:themeFill="accent6" w:themeFillTint="33"/>
            <w:vAlign w:val="center"/>
          </w:tcPr>
          <w:p w14:paraId="26384050" w14:textId="77777777" w:rsidR="00C15D8B" w:rsidRPr="001C3090" w:rsidRDefault="00C15D8B" w:rsidP="000509E1">
            <w:pPr>
              <w:jc w:val="center"/>
            </w:pPr>
            <w:r w:rsidRPr="001C3090">
              <w:sym w:font="Symbol" w:char="F07F"/>
            </w:r>
          </w:p>
        </w:tc>
        <w:tc>
          <w:tcPr>
            <w:tcW w:w="567" w:type="dxa"/>
            <w:shd w:val="clear" w:color="auto" w:fill="E2EFD9" w:themeFill="accent6" w:themeFillTint="33"/>
            <w:vAlign w:val="center"/>
          </w:tcPr>
          <w:p w14:paraId="5707FE79" w14:textId="77777777" w:rsidR="00C15D8B" w:rsidRPr="001C3090" w:rsidRDefault="00C15D8B" w:rsidP="000509E1">
            <w:pPr>
              <w:jc w:val="center"/>
            </w:pPr>
            <w:r w:rsidRPr="001C3090">
              <w:sym w:font="Symbol" w:char="F07F"/>
            </w:r>
          </w:p>
        </w:tc>
        <w:tc>
          <w:tcPr>
            <w:tcW w:w="567" w:type="dxa"/>
            <w:shd w:val="clear" w:color="auto" w:fill="E2EFD9" w:themeFill="accent6" w:themeFillTint="33"/>
            <w:vAlign w:val="center"/>
          </w:tcPr>
          <w:p w14:paraId="68BA57BF" w14:textId="77777777" w:rsidR="00C15D8B" w:rsidRPr="001C3090" w:rsidRDefault="00C15D8B" w:rsidP="000509E1">
            <w:pPr>
              <w:jc w:val="center"/>
            </w:pPr>
            <w:r w:rsidRPr="001C3090">
              <w:sym w:font="Symbol" w:char="F07F"/>
            </w:r>
          </w:p>
        </w:tc>
        <w:tc>
          <w:tcPr>
            <w:tcW w:w="567" w:type="dxa"/>
            <w:shd w:val="clear" w:color="auto" w:fill="E2EFD9" w:themeFill="accent6" w:themeFillTint="33"/>
            <w:vAlign w:val="center"/>
          </w:tcPr>
          <w:p w14:paraId="4FC53AE3" w14:textId="77777777" w:rsidR="00C15D8B" w:rsidRPr="001C3090" w:rsidRDefault="00C15D8B" w:rsidP="000509E1">
            <w:pPr>
              <w:jc w:val="center"/>
            </w:pPr>
            <w:r w:rsidRPr="001C3090">
              <w:sym w:font="Symbol" w:char="F07F"/>
            </w:r>
          </w:p>
        </w:tc>
        <w:tc>
          <w:tcPr>
            <w:tcW w:w="2694" w:type="dxa"/>
            <w:vMerge w:val="restart"/>
            <w:shd w:val="clear" w:color="auto" w:fill="E2EFD9" w:themeFill="accent6" w:themeFillTint="33"/>
            <w:vAlign w:val="center"/>
          </w:tcPr>
          <w:p w14:paraId="30DF3990" w14:textId="77777777" w:rsidR="00C15D8B" w:rsidRPr="001C3090" w:rsidRDefault="00C15D8B" w:rsidP="000509E1">
            <w:pPr>
              <w:jc w:val="center"/>
            </w:pPr>
          </w:p>
        </w:tc>
      </w:tr>
      <w:tr w:rsidR="00C15D8B" w14:paraId="3BACC120" w14:textId="77777777" w:rsidTr="00AA0BAB">
        <w:trPr>
          <w:trHeight w:val="454"/>
        </w:trPr>
        <w:tc>
          <w:tcPr>
            <w:tcW w:w="4393" w:type="dxa"/>
            <w:shd w:val="clear" w:color="auto" w:fill="E2EFD9" w:themeFill="accent6" w:themeFillTint="33"/>
            <w:vAlign w:val="center"/>
          </w:tcPr>
          <w:p w14:paraId="649E80F9" w14:textId="0B1850CF" w:rsidR="00C15D8B" w:rsidRPr="0070568F" w:rsidRDefault="00C15D8B" w:rsidP="00C15D8B">
            <w:pPr>
              <w:rPr>
                <w:sz w:val="18"/>
                <w:szCs w:val="18"/>
              </w:rPr>
            </w:pPr>
            <w:r w:rsidRPr="00C15D8B">
              <w:rPr>
                <w:sz w:val="18"/>
                <w:szCs w:val="18"/>
              </w:rPr>
              <w:t>Deine Gruppe hat auf dem Übersichtsblatt die wichtigsten Inhalte in nachvollziehbarer Art und Weise formuliert.</w:t>
            </w:r>
          </w:p>
        </w:tc>
        <w:tc>
          <w:tcPr>
            <w:tcW w:w="567" w:type="dxa"/>
            <w:shd w:val="clear" w:color="auto" w:fill="E2EFD9" w:themeFill="accent6" w:themeFillTint="33"/>
            <w:vAlign w:val="center"/>
          </w:tcPr>
          <w:p w14:paraId="2FC6BB4E" w14:textId="5026B241" w:rsidR="00C15D8B" w:rsidRPr="001C3090" w:rsidRDefault="00C15D8B" w:rsidP="00C15D8B">
            <w:pPr>
              <w:jc w:val="center"/>
            </w:pPr>
            <w:r w:rsidRPr="001C3090">
              <w:sym w:font="Symbol" w:char="F07F"/>
            </w:r>
          </w:p>
        </w:tc>
        <w:tc>
          <w:tcPr>
            <w:tcW w:w="567" w:type="dxa"/>
            <w:shd w:val="clear" w:color="auto" w:fill="E2EFD9" w:themeFill="accent6" w:themeFillTint="33"/>
            <w:vAlign w:val="center"/>
          </w:tcPr>
          <w:p w14:paraId="760C79EC" w14:textId="7791517C" w:rsidR="00C15D8B" w:rsidRPr="001C3090" w:rsidRDefault="00C15D8B" w:rsidP="00C15D8B">
            <w:pPr>
              <w:jc w:val="center"/>
            </w:pPr>
            <w:r w:rsidRPr="001C3090">
              <w:sym w:font="Symbol" w:char="F07F"/>
            </w:r>
          </w:p>
        </w:tc>
        <w:tc>
          <w:tcPr>
            <w:tcW w:w="567" w:type="dxa"/>
            <w:shd w:val="clear" w:color="auto" w:fill="E2EFD9" w:themeFill="accent6" w:themeFillTint="33"/>
            <w:vAlign w:val="center"/>
          </w:tcPr>
          <w:p w14:paraId="57AE43BA" w14:textId="1CEFF524" w:rsidR="00C15D8B" w:rsidRPr="001C3090" w:rsidRDefault="00C15D8B" w:rsidP="00C15D8B">
            <w:pPr>
              <w:jc w:val="center"/>
            </w:pPr>
            <w:r w:rsidRPr="001C3090">
              <w:sym w:font="Symbol" w:char="F07F"/>
            </w:r>
          </w:p>
        </w:tc>
        <w:tc>
          <w:tcPr>
            <w:tcW w:w="567" w:type="dxa"/>
            <w:shd w:val="clear" w:color="auto" w:fill="E2EFD9" w:themeFill="accent6" w:themeFillTint="33"/>
            <w:vAlign w:val="center"/>
          </w:tcPr>
          <w:p w14:paraId="53690D1D" w14:textId="3C9C198E" w:rsidR="00C15D8B" w:rsidRPr="001C3090" w:rsidRDefault="00C15D8B" w:rsidP="00C15D8B">
            <w:pPr>
              <w:jc w:val="center"/>
            </w:pPr>
            <w:r w:rsidRPr="001C3090">
              <w:sym w:font="Symbol" w:char="F07F"/>
            </w:r>
          </w:p>
        </w:tc>
        <w:tc>
          <w:tcPr>
            <w:tcW w:w="2694" w:type="dxa"/>
            <w:vMerge/>
            <w:shd w:val="clear" w:color="auto" w:fill="E2EFD9" w:themeFill="accent6" w:themeFillTint="33"/>
            <w:vAlign w:val="center"/>
          </w:tcPr>
          <w:p w14:paraId="0028E383" w14:textId="77777777" w:rsidR="00C15D8B" w:rsidRPr="001C3090" w:rsidRDefault="00C15D8B" w:rsidP="00C15D8B">
            <w:pPr>
              <w:jc w:val="center"/>
            </w:pPr>
          </w:p>
        </w:tc>
      </w:tr>
      <w:tr w:rsidR="0070568F" w14:paraId="2FDCBA89" w14:textId="242B4EC4" w:rsidTr="00AA0BAB">
        <w:trPr>
          <w:trHeight w:val="340"/>
        </w:trPr>
        <w:tc>
          <w:tcPr>
            <w:tcW w:w="567" w:type="dxa"/>
            <w:gridSpan w:val="6"/>
            <w:shd w:val="clear" w:color="auto" w:fill="A8D08D" w:themeFill="accent6" w:themeFillTint="99"/>
            <w:vAlign w:val="center"/>
          </w:tcPr>
          <w:p w14:paraId="2C798AC6" w14:textId="085797DE" w:rsidR="0070568F" w:rsidRDefault="0070568F" w:rsidP="000509E1">
            <w:r>
              <w:t>Präsentation</w:t>
            </w:r>
          </w:p>
        </w:tc>
      </w:tr>
      <w:tr w:rsidR="00C15D8B" w14:paraId="72C640BA" w14:textId="5A60C342" w:rsidTr="00AA0BAB">
        <w:trPr>
          <w:trHeight w:val="454"/>
        </w:trPr>
        <w:tc>
          <w:tcPr>
            <w:tcW w:w="4393" w:type="dxa"/>
            <w:tcBorders>
              <w:bottom w:val="single" w:sz="4" w:space="0" w:color="auto"/>
            </w:tcBorders>
            <w:shd w:val="clear" w:color="auto" w:fill="E2EFD9" w:themeFill="accent6" w:themeFillTint="33"/>
            <w:vAlign w:val="center"/>
          </w:tcPr>
          <w:p w14:paraId="4099A048" w14:textId="3862EE37" w:rsidR="00C15D8B" w:rsidRPr="0070568F" w:rsidRDefault="00C15D8B" w:rsidP="000509E1">
            <w:pPr>
              <w:rPr>
                <w:sz w:val="18"/>
                <w:szCs w:val="18"/>
              </w:rPr>
            </w:pPr>
            <w:r w:rsidRPr="00C15D8B">
              <w:rPr>
                <w:sz w:val="18"/>
                <w:szCs w:val="18"/>
              </w:rPr>
              <w:t>Deine Gruppe hat die Kultur und Religion kurz, aber präzise erläutert.</w:t>
            </w:r>
          </w:p>
        </w:tc>
        <w:tc>
          <w:tcPr>
            <w:tcW w:w="567" w:type="dxa"/>
            <w:tcBorders>
              <w:bottom w:val="single" w:sz="4" w:space="0" w:color="auto"/>
            </w:tcBorders>
            <w:shd w:val="clear" w:color="auto" w:fill="E2EFD9" w:themeFill="accent6" w:themeFillTint="33"/>
            <w:vAlign w:val="center"/>
          </w:tcPr>
          <w:p w14:paraId="60A6C531" w14:textId="77777777" w:rsidR="00C15D8B" w:rsidRPr="001C3090" w:rsidRDefault="00C15D8B" w:rsidP="000509E1">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78E7DD3C" w14:textId="77777777" w:rsidR="00C15D8B" w:rsidRPr="001C3090" w:rsidRDefault="00C15D8B" w:rsidP="000509E1">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721F5156" w14:textId="77777777" w:rsidR="00C15D8B" w:rsidRPr="001C3090" w:rsidRDefault="00C15D8B" w:rsidP="000509E1">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36804AE7" w14:textId="77777777" w:rsidR="00C15D8B" w:rsidRPr="001C3090" w:rsidRDefault="00C15D8B" w:rsidP="000509E1">
            <w:pPr>
              <w:jc w:val="center"/>
            </w:pPr>
            <w:r w:rsidRPr="001C3090">
              <w:sym w:font="Symbol" w:char="F07F"/>
            </w:r>
          </w:p>
        </w:tc>
        <w:tc>
          <w:tcPr>
            <w:tcW w:w="2694" w:type="dxa"/>
            <w:vMerge w:val="restart"/>
            <w:shd w:val="clear" w:color="auto" w:fill="E2EFD9" w:themeFill="accent6" w:themeFillTint="33"/>
            <w:vAlign w:val="center"/>
          </w:tcPr>
          <w:p w14:paraId="4D2F8FA5" w14:textId="77777777" w:rsidR="00C15D8B" w:rsidRPr="001C3090" w:rsidRDefault="00C15D8B" w:rsidP="000509E1">
            <w:pPr>
              <w:jc w:val="center"/>
            </w:pPr>
          </w:p>
        </w:tc>
      </w:tr>
      <w:tr w:rsidR="00C15D8B" w14:paraId="768367A6" w14:textId="77777777" w:rsidTr="00AA0BAB">
        <w:trPr>
          <w:trHeight w:val="454"/>
        </w:trPr>
        <w:tc>
          <w:tcPr>
            <w:tcW w:w="4393" w:type="dxa"/>
            <w:tcBorders>
              <w:bottom w:val="single" w:sz="4" w:space="0" w:color="auto"/>
            </w:tcBorders>
            <w:shd w:val="clear" w:color="auto" w:fill="E2EFD9" w:themeFill="accent6" w:themeFillTint="33"/>
            <w:vAlign w:val="center"/>
          </w:tcPr>
          <w:p w14:paraId="5B4AA060" w14:textId="11340ED1" w:rsidR="00C15D8B" w:rsidRPr="0070568F" w:rsidRDefault="00C15D8B" w:rsidP="00C15D8B">
            <w:pPr>
              <w:rPr>
                <w:sz w:val="18"/>
                <w:szCs w:val="18"/>
              </w:rPr>
            </w:pPr>
            <w:r w:rsidRPr="00C15D8B">
              <w:rPr>
                <w:sz w:val="18"/>
                <w:szCs w:val="18"/>
              </w:rPr>
              <w:t>Deine Gruppe hat den Ablauf des Rituals nachvollziehbar vorgestellt.</w:t>
            </w:r>
          </w:p>
        </w:tc>
        <w:tc>
          <w:tcPr>
            <w:tcW w:w="567" w:type="dxa"/>
            <w:tcBorders>
              <w:bottom w:val="single" w:sz="4" w:space="0" w:color="auto"/>
            </w:tcBorders>
            <w:shd w:val="clear" w:color="auto" w:fill="E2EFD9" w:themeFill="accent6" w:themeFillTint="33"/>
            <w:vAlign w:val="center"/>
          </w:tcPr>
          <w:p w14:paraId="58F77058" w14:textId="4212147D"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279DC845" w14:textId="4AA8D4FA"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6B18D2E9" w14:textId="49FF654B"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3260184D" w14:textId="65DDCC5B" w:rsidR="00C15D8B" w:rsidRPr="001C3090" w:rsidRDefault="00C15D8B" w:rsidP="00C15D8B">
            <w:pPr>
              <w:jc w:val="center"/>
            </w:pPr>
            <w:r w:rsidRPr="001C3090">
              <w:sym w:font="Symbol" w:char="F07F"/>
            </w:r>
          </w:p>
        </w:tc>
        <w:tc>
          <w:tcPr>
            <w:tcW w:w="2694" w:type="dxa"/>
            <w:vMerge/>
            <w:shd w:val="clear" w:color="auto" w:fill="E2EFD9" w:themeFill="accent6" w:themeFillTint="33"/>
            <w:vAlign w:val="center"/>
          </w:tcPr>
          <w:p w14:paraId="2B910BEE" w14:textId="77777777" w:rsidR="00C15D8B" w:rsidRPr="001C3090" w:rsidRDefault="00C15D8B" w:rsidP="00C15D8B">
            <w:pPr>
              <w:jc w:val="center"/>
            </w:pPr>
          </w:p>
        </w:tc>
      </w:tr>
      <w:tr w:rsidR="00C15D8B" w14:paraId="4161545B" w14:textId="77777777" w:rsidTr="00AA0BAB">
        <w:trPr>
          <w:trHeight w:val="454"/>
        </w:trPr>
        <w:tc>
          <w:tcPr>
            <w:tcW w:w="4393" w:type="dxa"/>
            <w:tcBorders>
              <w:bottom w:val="single" w:sz="4" w:space="0" w:color="auto"/>
            </w:tcBorders>
            <w:shd w:val="clear" w:color="auto" w:fill="E2EFD9" w:themeFill="accent6" w:themeFillTint="33"/>
            <w:vAlign w:val="center"/>
          </w:tcPr>
          <w:p w14:paraId="28D601C4" w14:textId="53454620" w:rsidR="00C15D8B" w:rsidRPr="0070568F" w:rsidRDefault="00C15D8B" w:rsidP="00C15D8B">
            <w:pPr>
              <w:rPr>
                <w:sz w:val="18"/>
                <w:szCs w:val="18"/>
              </w:rPr>
            </w:pPr>
            <w:r w:rsidRPr="00C15D8B">
              <w:rPr>
                <w:sz w:val="18"/>
                <w:szCs w:val="18"/>
              </w:rPr>
              <w:t>Deine Gruppe hat das Ritual mit Hilfe der Ritual- und Initiationstheorie nachvollziehbar und sinnvoll eingeordnet.</w:t>
            </w:r>
          </w:p>
        </w:tc>
        <w:tc>
          <w:tcPr>
            <w:tcW w:w="567" w:type="dxa"/>
            <w:tcBorders>
              <w:bottom w:val="single" w:sz="4" w:space="0" w:color="auto"/>
            </w:tcBorders>
            <w:shd w:val="clear" w:color="auto" w:fill="E2EFD9" w:themeFill="accent6" w:themeFillTint="33"/>
            <w:vAlign w:val="center"/>
          </w:tcPr>
          <w:p w14:paraId="350E8EB3" w14:textId="51C677EA"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0A854258" w14:textId="45F32F96"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354EF13A" w14:textId="1D7576B2"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30890DF2" w14:textId="3E573F0A" w:rsidR="00C15D8B" w:rsidRPr="001C3090" w:rsidRDefault="00C15D8B" w:rsidP="00C15D8B">
            <w:pPr>
              <w:jc w:val="center"/>
            </w:pPr>
            <w:r w:rsidRPr="001C3090">
              <w:sym w:font="Symbol" w:char="F07F"/>
            </w:r>
          </w:p>
        </w:tc>
        <w:tc>
          <w:tcPr>
            <w:tcW w:w="2694" w:type="dxa"/>
            <w:vMerge/>
            <w:shd w:val="clear" w:color="auto" w:fill="E2EFD9" w:themeFill="accent6" w:themeFillTint="33"/>
            <w:vAlign w:val="center"/>
          </w:tcPr>
          <w:p w14:paraId="14E8C885" w14:textId="77777777" w:rsidR="00C15D8B" w:rsidRPr="001C3090" w:rsidRDefault="00C15D8B" w:rsidP="00C15D8B">
            <w:pPr>
              <w:jc w:val="center"/>
            </w:pPr>
          </w:p>
        </w:tc>
      </w:tr>
      <w:tr w:rsidR="00C15D8B" w14:paraId="3857A673" w14:textId="77777777" w:rsidTr="00AA0BAB">
        <w:trPr>
          <w:trHeight w:val="454"/>
        </w:trPr>
        <w:tc>
          <w:tcPr>
            <w:tcW w:w="4393" w:type="dxa"/>
            <w:tcBorders>
              <w:bottom w:val="single" w:sz="4" w:space="0" w:color="auto"/>
            </w:tcBorders>
            <w:shd w:val="clear" w:color="auto" w:fill="E2EFD9" w:themeFill="accent6" w:themeFillTint="33"/>
            <w:vAlign w:val="center"/>
          </w:tcPr>
          <w:p w14:paraId="7CD5FE15" w14:textId="6DAB2A0D" w:rsidR="00C15D8B" w:rsidRPr="0070568F" w:rsidRDefault="00C15D8B" w:rsidP="00C15D8B">
            <w:pPr>
              <w:rPr>
                <w:sz w:val="18"/>
                <w:szCs w:val="18"/>
              </w:rPr>
            </w:pPr>
            <w:r w:rsidRPr="00C15D8B">
              <w:rPr>
                <w:sz w:val="18"/>
                <w:szCs w:val="18"/>
              </w:rPr>
              <w:t>Die Präsentation deiner Gruppe folgt einem sinnvollen Aufbau.</w:t>
            </w:r>
          </w:p>
        </w:tc>
        <w:tc>
          <w:tcPr>
            <w:tcW w:w="567" w:type="dxa"/>
            <w:tcBorders>
              <w:bottom w:val="single" w:sz="4" w:space="0" w:color="auto"/>
            </w:tcBorders>
            <w:shd w:val="clear" w:color="auto" w:fill="E2EFD9" w:themeFill="accent6" w:themeFillTint="33"/>
            <w:vAlign w:val="center"/>
          </w:tcPr>
          <w:p w14:paraId="388170A1" w14:textId="6D5DE1D3"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58CA93D9" w14:textId="45AD54BD"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6E96D0FC" w14:textId="25989E85" w:rsidR="00C15D8B" w:rsidRPr="001C3090" w:rsidRDefault="00C15D8B" w:rsidP="00C15D8B">
            <w:pPr>
              <w:jc w:val="center"/>
            </w:pPr>
            <w:r w:rsidRPr="001C3090">
              <w:sym w:font="Symbol" w:char="F07F"/>
            </w:r>
          </w:p>
        </w:tc>
        <w:tc>
          <w:tcPr>
            <w:tcW w:w="567" w:type="dxa"/>
            <w:tcBorders>
              <w:bottom w:val="single" w:sz="4" w:space="0" w:color="auto"/>
            </w:tcBorders>
            <w:shd w:val="clear" w:color="auto" w:fill="D0CECE" w:themeFill="background2" w:themeFillShade="E6"/>
            <w:vAlign w:val="center"/>
          </w:tcPr>
          <w:p w14:paraId="2ADC35A1" w14:textId="54DC6747" w:rsidR="00C15D8B" w:rsidRPr="001C3090" w:rsidRDefault="00C15D8B" w:rsidP="00C15D8B">
            <w:pPr>
              <w:jc w:val="center"/>
            </w:pPr>
          </w:p>
        </w:tc>
        <w:tc>
          <w:tcPr>
            <w:tcW w:w="2694" w:type="dxa"/>
            <w:vMerge/>
            <w:shd w:val="clear" w:color="auto" w:fill="E2EFD9" w:themeFill="accent6" w:themeFillTint="33"/>
            <w:vAlign w:val="center"/>
          </w:tcPr>
          <w:p w14:paraId="5D02327C" w14:textId="77777777" w:rsidR="00C15D8B" w:rsidRPr="001C3090" w:rsidRDefault="00C15D8B" w:rsidP="00C15D8B">
            <w:pPr>
              <w:jc w:val="center"/>
            </w:pPr>
          </w:p>
        </w:tc>
      </w:tr>
      <w:tr w:rsidR="00C15D8B" w14:paraId="5A20300B" w14:textId="77777777" w:rsidTr="00AA0BAB">
        <w:trPr>
          <w:trHeight w:val="454"/>
        </w:trPr>
        <w:tc>
          <w:tcPr>
            <w:tcW w:w="4393" w:type="dxa"/>
            <w:tcBorders>
              <w:bottom w:val="single" w:sz="4" w:space="0" w:color="auto"/>
            </w:tcBorders>
            <w:shd w:val="clear" w:color="auto" w:fill="E2EFD9" w:themeFill="accent6" w:themeFillTint="33"/>
            <w:vAlign w:val="center"/>
          </w:tcPr>
          <w:p w14:paraId="5FE3081B" w14:textId="130F8134" w:rsidR="00C15D8B" w:rsidRPr="0070568F" w:rsidRDefault="00C15D8B" w:rsidP="00C15D8B">
            <w:pPr>
              <w:rPr>
                <w:sz w:val="18"/>
                <w:szCs w:val="18"/>
              </w:rPr>
            </w:pPr>
            <w:r w:rsidRPr="00C15D8B">
              <w:rPr>
                <w:sz w:val="18"/>
                <w:szCs w:val="18"/>
              </w:rPr>
              <w:t>Der Medieneinsatz deiner Gruppe bereichert die Präsentation.</w:t>
            </w:r>
          </w:p>
        </w:tc>
        <w:tc>
          <w:tcPr>
            <w:tcW w:w="567" w:type="dxa"/>
            <w:tcBorders>
              <w:bottom w:val="single" w:sz="4" w:space="0" w:color="auto"/>
            </w:tcBorders>
            <w:shd w:val="clear" w:color="auto" w:fill="E2EFD9" w:themeFill="accent6" w:themeFillTint="33"/>
            <w:vAlign w:val="center"/>
          </w:tcPr>
          <w:p w14:paraId="23BAEC98" w14:textId="3E017D83"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55135590" w14:textId="5A38DE82" w:rsidR="00C15D8B" w:rsidRPr="001C3090" w:rsidRDefault="00C15D8B" w:rsidP="00C15D8B">
            <w:pPr>
              <w:jc w:val="center"/>
            </w:pPr>
            <w:r w:rsidRPr="001C3090">
              <w:sym w:font="Symbol" w:char="F07F"/>
            </w:r>
          </w:p>
        </w:tc>
        <w:tc>
          <w:tcPr>
            <w:tcW w:w="567" w:type="dxa"/>
            <w:tcBorders>
              <w:bottom w:val="single" w:sz="4" w:space="0" w:color="auto"/>
            </w:tcBorders>
            <w:shd w:val="clear" w:color="auto" w:fill="E2EFD9" w:themeFill="accent6" w:themeFillTint="33"/>
            <w:vAlign w:val="center"/>
          </w:tcPr>
          <w:p w14:paraId="61C6670D" w14:textId="52BD0BD9" w:rsidR="00C15D8B" w:rsidRPr="001C3090" w:rsidRDefault="00C15D8B" w:rsidP="00C15D8B">
            <w:pPr>
              <w:jc w:val="center"/>
            </w:pPr>
            <w:r w:rsidRPr="001C3090">
              <w:sym w:font="Symbol" w:char="F07F"/>
            </w:r>
          </w:p>
        </w:tc>
        <w:tc>
          <w:tcPr>
            <w:tcW w:w="567" w:type="dxa"/>
            <w:tcBorders>
              <w:bottom w:val="single" w:sz="4" w:space="0" w:color="auto"/>
            </w:tcBorders>
            <w:shd w:val="clear" w:color="auto" w:fill="D0CECE" w:themeFill="background2" w:themeFillShade="E6"/>
            <w:vAlign w:val="center"/>
          </w:tcPr>
          <w:p w14:paraId="136C5397" w14:textId="26730242" w:rsidR="00C15D8B" w:rsidRPr="001C3090" w:rsidRDefault="00C15D8B" w:rsidP="00C15D8B">
            <w:pPr>
              <w:jc w:val="center"/>
            </w:pPr>
          </w:p>
        </w:tc>
        <w:tc>
          <w:tcPr>
            <w:tcW w:w="2694" w:type="dxa"/>
            <w:vMerge/>
            <w:tcBorders>
              <w:bottom w:val="single" w:sz="4" w:space="0" w:color="auto"/>
            </w:tcBorders>
            <w:shd w:val="clear" w:color="auto" w:fill="E2EFD9" w:themeFill="accent6" w:themeFillTint="33"/>
            <w:vAlign w:val="center"/>
          </w:tcPr>
          <w:p w14:paraId="3DCF709E" w14:textId="77777777" w:rsidR="00C15D8B" w:rsidRPr="001C3090" w:rsidRDefault="00C15D8B" w:rsidP="00C15D8B">
            <w:pPr>
              <w:jc w:val="center"/>
            </w:pPr>
          </w:p>
        </w:tc>
      </w:tr>
    </w:tbl>
    <w:p w14:paraId="77710135" w14:textId="77777777" w:rsidR="0070568F" w:rsidRPr="00FB75BC" w:rsidRDefault="0070568F" w:rsidP="0070568F">
      <w:pPr>
        <w:rPr>
          <w:lang w:val="de-CH"/>
        </w:rPr>
      </w:pPr>
    </w:p>
    <w:p w14:paraId="45483847" w14:textId="77777777" w:rsidR="0070568F" w:rsidRPr="00867A30" w:rsidRDefault="0070568F" w:rsidP="0070568F">
      <w:pPr>
        <w:rPr>
          <w:rFonts w:cs="Arial"/>
        </w:rPr>
      </w:pPr>
    </w:p>
    <w:tbl>
      <w:tblPr>
        <w:tblStyle w:val="Tabellenraster"/>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400"/>
        <w:gridCol w:w="425"/>
        <w:gridCol w:w="1984"/>
        <w:gridCol w:w="2694"/>
      </w:tblGrid>
      <w:tr w:rsidR="00C15D8B" w14:paraId="154EFB1C" w14:textId="77777777" w:rsidTr="00756EDB">
        <w:tc>
          <w:tcPr>
            <w:tcW w:w="4400" w:type="dxa"/>
            <w:vAlign w:val="center"/>
          </w:tcPr>
          <w:p w14:paraId="5B9A4DBB" w14:textId="21D84C03" w:rsidR="00C15D8B" w:rsidRPr="00285208" w:rsidRDefault="00C15D8B" w:rsidP="000509E1">
            <w:pPr>
              <w:rPr>
                <w:rFonts w:eastAsia="Calibri" w:cs="Arial"/>
                <w:sz w:val="16"/>
                <w:szCs w:val="16"/>
              </w:rPr>
            </w:pPr>
          </w:p>
        </w:tc>
        <w:tc>
          <w:tcPr>
            <w:tcW w:w="5103" w:type="dxa"/>
            <w:gridSpan w:val="3"/>
            <w:tcBorders>
              <w:bottom w:val="single" w:sz="2" w:space="0" w:color="000000" w:themeColor="text1"/>
            </w:tcBorders>
            <w:shd w:val="clear" w:color="auto" w:fill="auto"/>
            <w:vAlign w:val="center"/>
          </w:tcPr>
          <w:p w14:paraId="5578C5F4" w14:textId="242E5DFC" w:rsidR="00C15D8B" w:rsidRDefault="00C15D8B" w:rsidP="000509E1">
            <w:pPr>
              <w:rPr>
                <w:rFonts w:eastAsia="Calibri" w:cs="Arial"/>
                <w:sz w:val="16"/>
                <w:szCs w:val="16"/>
              </w:rPr>
            </w:pPr>
            <w:r w:rsidRPr="00C15D8B">
              <w:rPr>
                <w:rFonts w:cs="Arial"/>
                <w:b/>
                <w:sz w:val="20"/>
                <w:szCs w:val="20"/>
              </w:rPr>
              <w:t>Lernprozess</w:t>
            </w:r>
          </w:p>
        </w:tc>
      </w:tr>
      <w:tr w:rsidR="0070568F" w14:paraId="22667A04" w14:textId="77777777" w:rsidTr="00C15D8B">
        <w:tc>
          <w:tcPr>
            <w:tcW w:w="4825" w:type="dxa"/>
            <w:gridSpan w:val="2"/>
            <w:vMerge w:val="restart"/>
            <w:vAlign w:val="center"/>
          </w:tcPr>
          <w:p w14:paraId="7EA3D687" w14:textId="77777777" w:rsidR="0070568F" w:rsidRPr="00285208" w:rsidRDefault="0070568F" w:rsidP="000509E1">
            <w:pPr>
              <w:rPr>
                <w:rFonts w:eastAsia="Calibri" w:cs="Arial"/>
                <w:sz w:val="16"/>
                <w:szCs w:val="16"/>
              </w:rPr>
            </w:pPr>
          </w:p>
        </w:tc>
        <w:tc>
          <w:tcPr>
            <w:tcW w:w="1984" w:type="dxa"/>
            <w:vAlign w:val="center"/>
          </w:tcPr>
          <w:p w14:paraId="6E69F7F8" w14:textId="56BCCC1D" w:rsidR="0070568F" w:rsidRPr="00C15D8B" w:rsidRDefault="0070568F" w:rsidP="000509E1">
            <w:pPr>
              <w:jc w:val="right"/>
              <w:rPr>
                <w:rFonts w:eastAsia="Calibri" w:cs="Arial"/>
                <w:bCs/>
                <w:sz w:val="16"/>
                <w:szCs w:val="16"/>
              </w:rPr>
            </w:pPr>
            <w:r w:rsidRPr="00C15D8B">
              <w:rPr>
                <w:rFonts w:cs="Arial"/>
                <w:bCs/>
                <w:sz w:val="16"/>
                <w:szCs w:val="16"/>
              </w:rPr>
              <w:t>Möglich</w:t>
            </w:r>
          </w:p>
        </w:tc>
        <w:tc>
          <w:tcPr>
            <w:tcW w:w="2694" w:type="dxa"/>
            <w:shd w:val="clear" w:color="auto" w:fill="D9E2F3" w:themeFill="accent1" w:themeFillTint="33"/>
            <w:vAlign w:val="center"/>
          </w:tcPr>
          <w:p w14:paraId="725AD9E7" w14:textId="33C269B7" w:rsidR="0070568F" w:rsidRPr="00FC2356" w:rsidRDefault="00C15D8B" w:rsidP="000509E1">
            <w:pPr>
              <w:rPr>
                <w:rFonts w:eastAsia="Calibri" w:cs="Arial"/>
                <w:sz w:val="16"/>
                <w:szCs w:val="16"/>
              </w:rPr>
            </w:pPr>
            <w:r>
              <w:rPr>
                <w:rFonts w:eastAsia="Calibri" w:cs="Arial"/>
                <w:sz w:val="16"/>
                <w:szCs w:val="16"/>
              </w:rPr>
              <w:t>9 Punkte</w:t>
            </w:r>
          </w:p>
        </w:tc>
      </w:tr>
      <w:tr w:rsidR="00C15D8B" w14:paraId="1DD59EA7" w14:textId="77777777" w:rsidTr="00C15D8B">
        <w:tc>
          <w:tcPr>
            <w:tcW w:w="4825" w:type="dxa"/>
            <w:gridSpan w:val="2"/>
            <w:vMerge/>
            <w:vAlign w:val="center"/>
          </w:tcPr>
          <w:p w14:paraId="2E775F38" w14:textId="77777777" w:rsidR="00C15D8B" w:rsidRPr="00285208" w:rsidRDefault="00C15D8B" w:rsidP="000509E1">
            <w:pPr>
              <w:rPr>
                <w:rFonts w:eastAsia="Calibri" w:cs="Arial"/>
                <w:sz w:val="16"/>
                <w:szCs w:val="16"/>
              </w:rPr>
            </w:pPr>
          </w:p>
        </w:tc>
        <w:tc>
          <w:tcPr>
            <w:tcW w:w="1984" w:type="dxa"/>
            <w:vAlign w:val="center"/>
          </w:tcPr>
          <w:p w14:paraId="348CC096" w14:textId="67962F76" w:rsidR="00C15D8B" w:rsidRPr="00C15D8B" w:rsidRDefault="00C15D8B" w:rsidP="000509E1">
            <w:pPr>
              <w:jc w:val="right"/>
              <w:rPr>
                <w:rFonts w:cs="Arial"/>
                <w:bCs/>
                <w:sz w:val="16"/>
                <w:szCs w:val="16"/>
              </w:rPr>
            </w:pPr>
            <w:r w:rsidRPr="00C15D8B">
              <w:rPr>
                <w:rFonts w:cs="Arial"/>
                <w:bCs/>
                <w:sz w:val="16"/>
                <w:szCs w:val="16"/>
              </w:rPr>
              <w:t>Erfüllt ab</w:t>
            </w:r>
          </w:p>
        </w:tc>
        <w:tc>
          <w:tcPr>
            <w:tcW w:w="2694" w:type="dxa"/>
            <w:shd w:val="clear" w:color="auto" w:fill="D9E2F3" w:themeFill="accent1" w:themeFillTint="33"/>
            <w:vAlign w:val="center"/>
          </w:tcPr>
          <w:p w14:paraId="16C4FAC9" w14:textId="437C00DD" w:rsidR="00C15D8B" w:rsidRDefault="00C15D8B" w:rsidP="000509E1">
            <w:pPr>
              <w:rPr>
                <w:rFonts w:eastAsia="Calibri" w:cs="Arial"/>
                <w:sz w:val="16"/>
                <w:szCs w:val="16"/>
              </w:rPr>
            </w:pPr>
            <w:r>
              <w:rPr>
                <w:rFonts w:eastAsia="Calibri" w:cs="Arial"/>
                <w:sz w:val="16"/>
                <w:szCs w:val="16"/>
              </w:rPr>
              <w:t>5 Punkte</w:t>
            </w:r>
          </w:p>
        </w:tc>
      </w:tr>
      <w:tr w:rsidR="0070568F" w14:paraId="2EC37A28" w14:textId="77777777" w:rsidTr="00C15D8B">
        <w:tc>
          <w:tcPr>
            <w:tcW w:w="4825" w:type="dxa"/>
            <w:gridSpan w:val="2"/>
            <w:vMerge/>
            <w:vAlign w:val="center"/>
          </w:tcPr>
          <w:p w14:paraId="5063B21C" w14:textId="77777777" w:rsidR="0070568F" w:rsidRPr="00285208" w:rsidRDefault="0070568F" w:rsidP="000509E1">
            <w:pPr>
              <w:rPr>
                <w:rFonts w:eastAsia="Calibri" w:cs="Arial"/>
                <w:sz w:val="16"/>
                <w:szCs w:val="16"/>
              </w:rPr>
            </w:pPr>
          </w:p>
        </w:tc>
        <w:tc>
          <w:tcPr>
            <w:tcW w:w="1984" w:type="dxa"/>
            <w:vAlign w:val="center"/>
          </w:tcPr>
          <w:p w14:paraId="1BB4C107" w14:textId="77777777" w:rsidR="0070568F" w:rsidRPr="00C15D8B" w:rsidRDefault="0070568F" w:rsidP="000509E1">
            <w:pPr>
              <w:jc w:val="right"/>
              <w:rPr>
                <w:rFonts w:eastAsia="Calibri" w:cs="Arial"/>
                <w:bCs/>
                <w:sz w:val="16"/>
                <w:szCs w:val="16"/>
              </w:rPr>
            </w:pPr>
            <w:r w:rsidRPr="00C15D8B">
              <w:rPr>
                <w:rFonts w:cs="Arial"/>
                <w:bCs/>
                <w:sz w:val="16"/>
                <w:szCs w:val="16"/>
              </w:rPr>
              <w:t>Erreichte Punkte</w:t>
            </w:r>
          </w:p>
        </w:tc>
        <w:tc>
          <w:tcPr>
            <w:tcW w:w="2694" w:type="dxa"/>
            <w:shd w:val="clear" w:color="auto" w:fill="D9E2F3" w:themeFill="accent1" w:themeFillTint="33"/>
            <w:vAlign w:val="center"/>
          </w:tcPr>
          <w:p w14:paraId="005DEFC1" w14:textId="77777777" w:rsidR="0070568F" w:rsidRPr="00FC2356" w:rsidRDefault="0070568F" w:rsidP="000509E1">
            <w:pPr>
              <w:rPr>
                <w:rFonts w:eastAsia="Calibri" w:cs="Arial"/>
                <w:sz w:val="16"/>
                <w:szCs w:val="16"/>
              </w:rPr>
            </w:pPr>
          </w:p>
        </w:tc>
      </w:tr>
      <w:tr w:rsidR="0070568F" w14:paraId="09A40041" w14:textId="77777777" w:rsidTr="00C15D8B">
        <w:trPr>
          <w:trHeight w:val="510"/>
        </w:trPr>
        <w:tc>
          <w:tcPr>
            <w:tcW w:w="4825" w:type="dxa"/>
            <w:gridSpan w:val="2"/>
            <w:vMerge/>
            <w:vAlign w:val="center"/>
          </w:tcPr>
          <w:p w14:paraId="1C322F78" w14:textId="77777777" w:rsidR="0070568F" w:rsidRPr="00285208" w:rsidRDefault="0070568F" w:rsidP="000509E1">
            <w:pPr>
              <w:rPr>
                <w:rFonts w:eastAsia="Calibri" w:cs="Arial"/>
                <w:sz w:val="16"/>
                <w:szCs w:val="16"/>
              </w:rPr>
            </w:pPr>
          </w:p>
        </w:tc>
        <w:tc>
          <w:tcPr>
            <w:tcW w:w="1984" w:type="dxa"/>
            <w:vAlign w:val="center"/>
          </w:tcPr>
          <w:p w14:paraId="4C53D5C6" w14:textId="77777777" w:rsidR="0070568F" w:rsidRPr="00285208" w:rsidRDefault="0070568F" w:rsidP="000509E1">
            <w:pPr>
              <w:jc w:val="right"/>
              <w:rPr>
                <w:rFonts w:eastAsia="Calibri" w:cs="Arial"/>
                <w:sz w:val="16"/>
                <w:szCs w:val="16"/>
              </w:rPr>
            </w:pPr>
            <w:r>
              <w:rPr>
                <w:rFonts w:cs="Arial"/>
                <w:b/>
                <w:sz w:val="16"/>
                <w:szCs w:val="16"/>
              </w:rPr>
              <w:t>Prädikat</w:t>
            </w:r>
          </w:p>
        </w:tc>
        <w:tc>
          <w:tcPr>
            <w:tcW w:w="2694" w:type="dxa"/>
            <w:shd w:val="clear" w:color="auto" w:fill="8EAADB" w:themeFill="accent1" w:themeFillTint="99"/>
            <w:vAlign w:val="center"/>
          </w:tcPr>
          <w:p w14:paraId="473CFC33" w14:textId="77777777" w:rsidR="0070568F" w:rsidRPr="00FC2356" w:rsidRDefault="0070568F" w:rsidP="000509E1">
            <w:pPr>
              <w:rPr>
                <w:rFonts w:eastAsia="Calibri" w:cs="Arial"/>
                <w:b/>
                <w:sz w:val="16"/>
                <w:szCs w:val="16"/>
              </w:rPr>
            </w:pPr>
          </w:p>
        </w:tc>
      </w:tr>
    </w:tbl>
    <w:p w14:paraId="40C44504" w14:textId="77777777" w:rsidR="00B702E1" w:rsidRDefault="00B702E1" w:rsidP="00B702E1">
      <w:pPr>
        <w:rPr>
          <w:rFonts w:eastAsia="Arial" w:cs="Arial"/>
          <w:szCs w:val="22"/>
          <w:lang w:eastAsia="de-DE"/>
        </w:rPr>
      </w:pPr>
    </w:p>
    <w:tbl>
      <w:tblPr>
        <w:tblStyle w:val="Tabellenraster"/>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400"/>
        <w:gridCol w:w="425"/>
        <w:gridCol w:w="1984"/>
        <w:gridCol w:w="2694"/>
      </w:tblGrid>
      <w:tr w:rsidR="00C15D8B" w14:paraId="1ECF53D9" w14:textId="77777777" w:rsidTr="000509E1">
        <w:tc>
          <w:tcPr>
            <w:tcW w:w="4400" w:type="dxa"/>
            <w:vAlign w:val="center"/>
          </w:tcPr>
          <w:p w14:paraId="33DC9318" w14:textId="77777777" w:rsidR="00C15D8B" w:rsidRPr="00285208" w:rsidRDefault="00C15D8B" w:rsidP="000509E1">
            <w:pPr>
              <w:rPr>
                <w:rFonts w:eastAsia="Calibri" w:cs="Arial"/>
                <w:sz w:val="16"/>
                <w:szCs w:val="16"/>
              </w:rPr>
            </w:pPr>
          </w:p>
        </w:tc>
        <w:tc>
          <w:tcPr>
            <w:tcW w:w="5103" w:type="dxa"/>
            <w:gridSpan w:val="3"/>
            <w:tcBorders>
              <w:bottom w:val="single" w:sz="2" w:space="0" w:color="000000" w:themeColor="text1"/>
            </w:tcBorders>
            <w:shd w:val="clear" w:color="auto" w:fill="auto"/>
            <w:vAlign w:val="center"/>
          </w:tcPr>
          <w:p w14:paraId="3003DA02" w14:textId="4C188BAC" w:rsidR="00C15D8B" w:rsidRDefault="00AA0BAB" w:rsidP="000509E1">
            <w:pPr>
              <w:rPr>
                <w:rFonts w:eastAsia="Calibri" w:cs="Arial"/>
                <w:sz w:val="16"/>
                <w:szCs w:val="16"/>
              </w:rPr>
            </w:pPr>
            <w:r>
              <w:rPr>
                <w:rFonts w:cs="Arial"/>
                <w:b/>
                <w:sz w:val="20"/>
                <w:szCs w:val="20"/>
              </w:rPr>
              <w:t>Produkt und Präsentation</w:t>
            </w:r>
          </w:p>
        </w:tc>
      </w:tr>
      <w:tr w:rsidR="00C15D8B" w14:paraId="0548F3D5" w14:textId="77777777" w:rsidTr="00AA0BAB">
        <w:tc>
          <w:tcPr>
            <w:tcW w:w="4825" w:type="dxa"/>
            <w:gridSpan w:val="2"/>
            <w:vMerge w:val="restart"/>
            <w:vAlign w:val="center"/>
          </w:tcPr>
          <w:p w14:paraId="12D06C80" w14:textId="77777777" w:rsidR="00C15D8B" w:rsidRPr="00285208" w:rsidRDefault="00C15D8B" w:rsidP="000509E1">
            <w:pPr>
              <w:rPr>
                <w:rFonts w:eastAsia="Calibri" w:cs="Arial"/>
                <w:sz w:val="16"/>
                <w:szCs w:val="16"/>
              </w:rPr>
            </w:pPr>
          </w:p>
        </w:tc>
        <w:tc>
          <w:tcPr>
            <w:tcW w:w="1984" w:type="dxa"/>
            <w:vAlign w:val="center"/>
          </w:tcPr>
          <w:p w14:paraId="60DF149C" w14:textId="23EF5C3D" w:rsidR="00C15D8B" w:rsidRPr="00C15D8B" w:rsidRDefault="00C15D8B" w:rsidP="000509E1">
            <w:pPr>
              <w:jc w:val="right"/>
              <w:rPr>
                <w:rFonts w:eastAsia="Calibri" w:cs="Arial"/>
                <w:bCs/>
                <w:sz w:val="16"/>
                <w:szCs w:val="16"/>
              </w:rPr>
            </w:pPr>
            <w:r w:rsidRPr="00C15D8B">
              <w:rPr>
                <w:rFonts w:cs="Arial"/>
                <w:bCs/>
                <w:sz w:val="16"/>
                <w:szCs w:val="16"/>
              </w:rPr>
              <w:t>Möglich</w:t>
            </w:r>
          </w:p>
        </w:tc>
        <w:tc>
          <w:tcPr>
            <w:tcW w:w="2694" w:type="dxa"/>
            <w:shd w:val="clear" w:color="auto" w:fill="E2EFD9" w:themeFill="accent6" w:themeFillTint="33"/>
            <w:vAlign w:val="center"/>
          </w:tcPr>
          <w:p w14:paraId="692681A8" w14:textId="0AF80CA3" w:rsidR="00C15D8B" w:rsidRPr="00FC2356" w:rsidRDefault="00AA0BAB" w:rsidP="000509E1">
            <w:pPr>
              <w:rPr>
                <w:rFonts w:eastAsia="Calibri" w:cs="Arial"/>
                <w:sz w:val="16"/>
                <w:szCs w:val="16"/>
              </w:rPr>
            </w:pPr>
            <w:r>
              <w:rPr>
                <w:rFonts w:eastAsia="Calibri" w:cs="Arial"/>
                <w:sz w:val="16"/>
                <w:szCs w:val="16"/>
              </w:rPr>
              <w:t>19</w:t>
            </w:r>
            <w:r w:rsidR="00C15D8B">
              <w:rPr>
                <w:rFonts w:eastAsia="Calibri" w:cs="Arial"/>
                <w:sz w:val="16"/>
                <w:szCs w:val="16"/>
              </w:rPr>
              <w:t xml:space="preserve"> Punkte</w:t>
            </w:r>
          </w:p>
        </w:tc>
      </w:tr>
      <w:tr w:rsidR="00C15D8B" w14:paraId="1BB8426E" w14:textId="77777777" w:rsidTr="00AA0BAB">
        <w:tc>
          <w:tcPr>
            <w:tcW w:w="4825" w:type="dxa"/>
            <w:gridSpan w:val="2"/>
            <w:vMerge/>
            <w:vAlign w:val="center"/>
          </w:tcPr>
          <w:p w14:paraId="5ABEF823" w14:textId="77777777" w:rsidR="00C15D8B" w:rsidRPr="00285208" w:rsidRDefault="00C15D8B" w:rsidP="000509E1">
            <w:pPr>
              <w:rPr>
                <w:rFonts w:eastAsia="Calibri" w:cs="Arial"/>
                <w:sz w:val="16"/>
                <w:szCs w:val="16"/>
              </w:rPr>
            </w:pPr>
          </w:p>
        </w:tc>
        <w:tc>
          <w:tcPr>
            <w:tcW w:w="1984" w:type="dxa"/>
            <w:vAlign w:val="center"/>
          </w:tcPr>
          <w:p w14:paraId="6B4234AC" w14:textId="77777777" w:rsidR="00C15D8B" w:rsidRPr="00C15D8B" w:rsidRDefault="00C15D8B" w:rsidP="000509E1">
            <w:pPr>
              <w:jc w:val="right"/>
              <w:rPr>
                <w:rFonts w:cs="Arial"/>
                <w:bCs/>
                <w:sz w:val="16"/>
                <w:szCs w:val="16"/>
              </w:rPr>
            </w:pPr>
            <w:r w:rsidRPr="00C15D8B">
              <w:rPr>
                <w:rFonts w:cs="Arial"/>
                <w:bCs/>
                <w:sz w:val="16"/>
                <w:szCs w:val="16"/>
              </w:rPr>
              <w:t>Erfüllt ab</w:t>
            </w:r>
          </w:p>
        </w:tc>
        <w:tc>
          <w:tcPr>
            <w:tcW w:w="2694" w:type="dxa"/>
            <w:shd w:val="clear" w:color="auto" w:fill="E2EFD9" w:themeFill="accent6" w:themeFillTint="33"/>
            <w:vAlign w:val="center"/>
          </w:tcPr>
          <w:p w14:paraId="65EBA225" w14:textId="0739FD73" w:rsidR="00C15D8B" w:rsidRDefault="00AA0BAB" w:rsidP="000509E1">
            <w:pPr>
              <w:rPr>
                <w:rFonts w:eastAsia="Calibri" w:cs="Arial"/>
                <w:sz w:val="16"/>
                <w:szCs w:val="16"/>
              </w:rPr>
            </w:pPr>
            <w:r>
              <w:rPr>
                <w:rFonts w:eastAsia="Calibri" w:cs="Arial"/>
                <w:sz w:val="16"/>
                <w:szCs w:val="16"/>
              </w:rPr>
              <w:t>11</w:t>
            </w:r>
            <w:r w:rsidR="00C15D8B">
              <w:rPr>
                <w:rFonts w:eastAsia="Calibri" w:cs="Arial"/>
                <w:sz w:val="16"/>
                <w:szCs w:val="16"/>
              </w:rPr>
              <w:t xml:space="preserve"> Punkte</w:t>
            </w:r>
          </w:p>
        </w:tc>
      </w:tr>
      <w:tr w:rsidR="00C15D8B" w14:paraId="469945FA" w14:textId="77777777" w:rsidTr="00AA0BAB">
        <w:tc>
          <w:tcPr>
            <w:tcW w:w="4825" w:type="dxa"/>
            <w:gridSpan w:val="2"/>
            <w:vMerge/>
            <w:vAlign w:val="center"/>
          </w:tcPr>
          <w:p w14:paraId="06D93966" w14:textId="77777777" w:rsidR="00C15D8B" w:rsidRPr="00285208" w:rsidRDefault="00C15D8B" w:rsidP="000509E1">
            <w:pPr>
              <w:rPr>
                <w:rFonts w:eastAsia="Calibri" w:cs="Arial"/>
                <w:sz w:val="16"/>
                <w:szCs w:val="16"/>
              </w:rPr>
            </w:pPr>
          </w:p>
        </w:tc>
        <w:tc>
          <w:tcPr>
            <w:tcW w:w="1984" w:type="dxa"/>
            <w:vAlign w:val="center"/>
          </w:tcPr>
          <w:p w14:paraId="567BC3D0" w14:textId="77777777" w:rsidR="00C15D8B" w:rsidRPr="00C15D8B" w:rsidRDefault="00C15D8B" w:rsidP="000509E1">
            <w:pPr>
              <w:jc w:val="right"/>
              <w:rPr>
                <w:rFonts w:eastAsia="Calibri" w:cs="Arial"/>
                <w:bCs/>
                <w:sz w:val="16"/>
                <w:szCs w:val="16"/>
              </w:rPr>
            </w:pPr>
            <w:r w:rsidRPr="00C15D8B">
              <w:rPr>
                <w:rFonts w:cs="Arial"/>
                <w:bCs/>
                <w:sz w:val="16"/>
                <w:szCs w:val="16"/>
              </w:rPr>
              <w:t>Erreichte Punkte</w:t>
            </w:r>
          </w:p>
        </w:tc>
        <w:tc>
          <w:tcPr>
            <w:tcW w:w="2694" w:type="dxa"/>
            <w:shd w:val="clear" w:color="auto" w:fill="E2EFD9" w:themeFill="accent6" w:themeFillTint="33"/>
            <w:vAlign w:val="center"/>
          </w:tcPr>
          <w:p w14:paraId="6513E085" w14:textId="77777777" w:rsidR="00C15D8B" w:rsidRPr="00FC2356" w:rsidRDefault="00C15D8B" w:rsidP="000509E1">
            <w:pPr>
              <w:rPr>
                <w:rFonts w:eastAsia="Calibri" w:cs="Arial"/>
                <w:sz w:val="16"/>
                <w:szCs w:val="16"/>
              </w:rPr>
            </w:pPr>
          </w:p>
        </w:tc>
      </w:tr>
      <w:tr w:rsidR="00C15D8B" w14:paraId="09950FB7" w14:textId="77777777" w:rsidTr="00AA0BAB">
        <w:trPr>
          <w:trHeight w:val="510"/>
        </w:trPr>
        <w:tc>
          <w:tcPr>
            <w:tcW w:w="4825" w:type="dxa"/>
            <w:gridSpan w:val="2"/>
            <w:vMerge/>
            <w:vAlign w:val="center"/>
          </w:tcPr>
          <w:p w14:paraId="011E64BC" w14:textId="77777777" w:rsidR="00C15D8B" w:rsidRPr="00285208" w:rsidRDefault="00C15D8B" w:rsidP="000509E1">
            <w:pPr>
              <w:rPr>
                <w:rFonts w:eastAsia="Calibri" w:cs="Arial"/>
                <w:sz w:val="16"/>
                <w:szCs w:val="16"/>
              </w:rPr>
            </w:pPr>
          </w:p>
        </w:tc>
        <w:tc>
          <w:tcPr>
            <w:tcW w:w="1984" w:type="dxa"/>
            <w:vAlign w:val="center"/>
          </w:tcPr>
          <w:p w14:paraId="060B3CC5" w14:textId="77777777" w:rsidR="00C15D8B" w:rsidRPr="00285208" w:rsidRDefault="00C15D8B" w:rsidP="000509E1">
            <w:pPr>
              <w:jc w:val="right"/>
              <w:rPr>
                <w:rFonts w:eastAsia="Calibri" w:cs="Arial"/>
                <w:sz w:val="16"/>
                <w:szCs w:val="16"/>
              </w:rPr>
            </w:pPr>
            <w:r>
              <w:rPr>
                <w:rFonts w:cs="Arial"/>
                <w:b/>
                <w:sz w:val="16"/>
                <w:szCs w:val="16"/>
              </w:rPr>
              <w:t>Prädikat</w:t>
            </w:r>
          </w:p>
        </w:tc>
        <w:tc>
          <w:tcPr>
            <w:tcW w:w="2694" w:type="dxa"/>
            <w:shd w:val="clear" w:color="auto" w:fill="A8D08D" w:themeFill="accent6" w:themeFillTint="99"/>
            <w:vAlign w:val="center"/>
          </w:tcPr>
          <w:p w14:paraId="7826F515" w14:textId="77777777" w:rsidR="00C15D8B" w:rsidRPr="00FC2356" w:rsidRDefault="00C15D8B" w:rsidP="000509E1">
            <w:pPr>
              <w:rPr>
                <w:rFonts w:eastAsia="Calibri" w:cs="Arial"/>
                <w:b/>
                <w:sz w:val="16"/>
                <w:szCs w:val="16"/>
              </w:rPr>
            </w:pPr>
          </w:p>
        </w:tc>
      </w:tr>
    </w:tbl>
    <w:p w14:paraId="42B1A390" w14:textId="77777777" w:rsidR="00C15D8B" w:rsidRPr="00B702E1" w:rsidRDefault="00C15D8B" w:rsidP="00B702E1">
      <w:pPr>
        <w:rPr>
          <w:rFonts w:eastAsia="Arial" w:cs="Arial"/>
          <w:szCs w:val="22"/>
          <w:lang w:eastAsia="de-DE"/>
        </w:rPr>
      </w:pPr>
    </w:p>
    <w:sectPr w:rsidR="00C15D8B" w:rsidRPr="00B702E1" w:rsidSect="00B702E1">
      <w:footerReference w:type="default" r:id="rId9"/>
      <w:pgSz w:w="11900" w:h="16840"/>
      <w:pgMar w:top="1417" w:right="1417" w:bottom="154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3302" w14:textId="77777777" w:rsidR="004961AC" w:rsidRDefault="004961AC" w:rsidP="00F40AB2">
      <w:r>
        <w:separator/>
      </w:r>
    </w:p>
  </w:endnote>
  <w:endnote w:type="continuationSeparator" w:id="0">
    <w:p w14:paraId="29EA4F82" w14:textId="77777777" w:rsidR="004961AC" w:rsidRDefault="004961AC"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eastAsia="de-DE"/>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5F992E7"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A5D68" w14:textId="23FC6783" w:rsidR="00F243A5" w:rsidRPr="007C230B" w:rsidRDefault="00F243A5" w:rsidP="00E91ABB">
                          <w:pPr>
                            <w:tabs>
                              <w:tab w:val="left" w:pos="994"/>
                            </w:tabs>
                            <w:rPr>
                              <w:rFonts w:cs="Arial"/>
                              <w:b/>
                              <w:color w:val="000000" w:themeColor="text1"/>
                              <w:sz w:val="14"/>
                              <w:szCs w:val="14"/>
                            </w:rPr>
                          </w:pPr>
                          <w:r w:rsidRPr="007C230B">
                            <w:rPr>
                              <w:rFonts w:cs="Arial"/>
                              <w:b/>
                              <w:color w:val="000000" w:themeColor="text1"/>
                              <w:sz w:val="14"/>
                              <w:szCs w:val="14"/>
                            </w:rPr>
                            <w:t>Titel:</w:t>
                          </w:r>
                          <w:r w:rsidRPr="007C230B">
                            <w:rPr>
                              <w:rFonts w:cs="Arial"/>
                              <w:b/>
                              <w:color w:val="000000" w:themeColor="text1"/>
                              <w:sz w:val="14"/>
                              <w:szCs w:val="14"/>
                            </w:rPr>
                            <w:tab/>
                            <w:t xml:space="preserve"> </w:t>
                          </w:r>
                          <w:r w:rsidR="00E91ABB" w:rsidRPr="00E91ABB">
                            <w:rPr>
                              <w:rFonts w:cs="Arial"/>
                              <w:b/>
                              <w:color w:val="000000" w:themeColor="text1"/>
                              <w:sz w:val="14"/>
                              <w:szCs w:val="14"/>
                            </w:rPr>
                            <w:t>Beurteilungsanlass «Übergangsrituale im Jugendalter»</w:t>
                          </w:r>
                        </w:p>
                        <w:p w14:paraId="4CFE3FD0"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w:t>
                          </w:r>
                          <w:proofErr w:type="spellStart"/>
                          <w:r>
                            <w:rPr>
                              <w:rFonts w:cs="Arial"/>
                              <w:color w:val="000000" w:themeColor="text1"/>
                              <w:sz w:val="14"/>
                              <w:szCs w:val="14"/>
                            </w:rPr>
                            <w:t>Janir</w:t>
                          </w:r>
                          <w:proofErr w:type="spellEnd"/>
                          <w:r>
                            <w:rPr>
                              <w:rFonts w:cs="Arial"/>
                              <w:color w:val="000000" w:themeColor="text1"/>
                              <w:sz w:val="14"/>
                              <w:szCs w:val="14"/>
                            </w:rPr>
                            <w:t xml:space="preserve"> </w:t>
                          </w:r>
                          <w:proofErr w:type="spellStart"/>
                          <w:r>
                            <w:rPr>
                              <w:rFonts w:cs="Arial"/>
                              <w:color w:val="000000" w:themeColor="text1"/>
                              <w:sz w:val="14"/>
                              <w:szCs w:val="14"/>
                            </w:rPr>
                            <w:t>Atlan</w:t>
                          </w:r>
                          <w:proofErr w:type="spellEnd"/>
                          <w:r>
                            <w:rPr>
                              <w:rFonts w:cs="Arial"/>
                              <w:color w:val="000000" w:themeColor="text1"/>
                              <w:sz w:val="14"/>
                              <w:szCs w:val="14"/>
                            </w:rPr>
                            <w:t xml:space="preserve">, </w:t>
                          </w:r>
                          <w:r w:rsidRPr="00F243A5">
                            <w:rPr>
                              <w:rFonts w:cs="Arial"/>
                              <w:color w:val="000000" w:themeColor="text1"/>
                              <w:sz w:val="14"/>
                              <w:szCs w:val="14"/>
                            </w:rPr>
                            <w:t>Dr. Yves Mühlematter</w:t>
                          </w:r>
                          <w:r>
                            <w:rPr>
                              <w:rFonts w:cs="Arial"/>
                              <w:color w:val="000000" w:themeColor="text1"/>
                              <w:sz w:val="14"/>
                              <w:szCs w:val="14"/>
                            </w:rPr>
                            <w:t xml:space="preserve">; </w:t>
                          </w:r>
                          <w:r w:rsidRPr="00F243A5">
                            <w:rPr>
                              <w:rFonts w:cs="Arial"/>
                              <w:color w:val="000000" w:themeColor="text1"/>
                              <w:sz w:val="14"/>
                              <w:szCs w:val="14"/>
                            </w:rPr>
                            <w:t>Andreas Studer</w:t>
                          </w:r>
                        </w:p>
                        <w:p w14:paraId="50E2F104"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01</w:t>
                          </w:r>
                        </w:p>
                        <w:p w14:paraId="4E2378D6" w14:textId="76435A15" w:rsidR="00080038" w:rsidRPr="00080038" w:rsidRDefault="00F243A5" w:rsidP="007C230B">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1.12.2023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l,21600r21600,l21600,xe">
              <v:stroke joinstyle="miter"/>
              <v:path gradientshapeok="t" o:connecttype="rect"/>
            </v:shapetype>
            <v:shape id="Textfeld 5" o:spid="_x0000_s1026"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" filled="f" stroked="f">
              <v:textbox>
                <w:txbxContent>
                  <w:p w14:paraId="509A5D68" w14:textId="23FC6783" w:rsidR="00F243A5" w:rsidRPr="007C230B" w:rsidRDefault="00F243A5" w:rsidP="00E91ABB">
                    <w:pPr>
                      <w:tabs>
                        <w:tab w:val="left" w:pos="994"/>
                      </w:tabs>
                      <w:rPr>
                        <w:rFonts w:cs="Arial"/>
                        <w:b/>
                        <w:color w:val="000000" w:themeColor="text1"/>
                        <w:sz w:val="14"/>
                        <w:szCs w:val="14"/>
                      </w:rPr>
                    </w:pPr>
                    <w:r w:rsidRPr="007C230B">
                      <w:rPr>
                        <w:rFonts w:cs="Arial"/>
                        <w:b/>
                        <w:color w:val="000000" w:themeColor="text1"/>
                        <w:sz w:val="14"/>
                        <w:szCs w:val="14"/>
                      </w:rPr>
                      <w:t>Titel:</w:t>
                    </w:r>
                    <w:r w:rsidRPr="007C230B">
                      <w:rPr>
                        <w:rFonts w:cs="Arial"/>
                        <w:b/>
                        <w:color w:val="000000" w:themeColor="text1"/>
                        <w:sz w:val="14"/>
                        <w:szCs w:val="14"/>
                      </w:rPr>
                      <w:tab/>
                      <w:t xml:space="preserve"> </w:t>
                    </w:r>
                    <w:r w:rsidR="00E91ABB" w:rsidRPr="00E91ABB">
                      <w:rPr>
                        <w:rFonts w:cs="Arial"/>
                        <w:b/>
                        <w:color w:val="000000" w:themeColor="text1"/>
                        <w:sz w:val="14"/>
                        <w:szCs w:val="14"/>
                      </w:rPr>
                      <w:t>Beurteilungsanlass «Übergangsrituale im Jugendalter»</w:t>
                    </w:r>
                  </w:p>
                  <w:p w14:paraId="4CFE3FD0"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Autorin/Autor:</w:t>
                    </w:r>
                    <w:r>
                      <w:rPr>
                        <w:rFonts w:cs="Arial"/>
                        <w:color w:val="000000" w:themeColor="text1"/>
                        <w:sz w:val="14"/>
                        <w:szCs w:val="14"/>
                      </w:rPr>
                      <w:tab/>
                      <w:t xml:space="preserve"> </w:t>
                    </w:r>
                    <w:proofErr w:type="spellStart"/>
                    <w:r>
                      <w:rPr>
                        <w:rFonts w:cs="Arial"/>
                        <w:color w:val="000000" w:themeColor="text1"/>
                        <w:sz w:val="14"/>
                        <w:szCs w:val="14"/>
                      </w:rPr>
                      <w:t>Janir</w:t>
                    </w:r>
                    <w:proofErr w:type="spellEnd"/>
                    <w:r>
                      <w:rPr>
                        <w:rFonts w:cs="Arial"/>
                        <w:color w:val="000000" w:themeColor="text1"/>
                        <w:sz w:val="14"/>
                        <w:szCs w:val="14"/>
                      </w:rPr>
                      <w:t xml:space="preserve"> </w:t>
                    </w:r>
                    <w:proofErr w:type="spellStart"/>
                    <w:r>
                      <w:rPr>
                        <w:rFonts w:cs="Arial"/>
                        <w:color w:val="000000" w:themeColor="text1"/>
                        <w:sz w:val="14"/>
                        <w:szCs w:val="14"/>
                      </w:rPr>
                      <w:t>Atlan</w:t>
                    </w:r>
                    <w:proofErr w:type="spellEnd"/>
                    <w:r>
                      <w:rPr>
                        <w:rFonts w:cs="Arial"/>
                        <w:color w:val="000000" w:themeColor="text1"/>
                        <w:sz w:val="14"/>
                        <w:szCs w:val="14"/>
                      </w:rPr>
                      <w:t xml:space="preserve">, </w:t>
                    </w:r>
                    <w:r w:rsidRPr="00F243A5">
                      <w:rPr>
                        <w:rFonts w:cs="Arial"/>
                        <w:color w:val="000000" w:themeColor="text1"/>
                        <w:sz w:val="14"/>
                        <w:szCs w:val="14"/>
                      </w:rPr>
                      <w:t>Dr. Yves Mühlematter</w:t>
                    </w:r>
                    <w:r>
                      <w:rPr>
                        <w:rFonts w:cs="Arial"/>
                        <w:color w:val="000000" w:themeColor="text1"/>
                        <w:sz w:val="14"/>
                        <w:szCs w:val="14"/>
                      </w:rPr>
                      <w:t xml:space="preserve">; </w:t>
                    </w:r>
                    <w:r w:rsidRPr="00F243A5">
                      <w:rPr>
                        <w:rFonts w:cs="Arial"/>
                        <w:color w:val="000000" w:themeColor="text1"/>
                        <w:sz w:val="14"/>
                        <w:szCs w:val="14"/>
                      </w:rPr>
                      <w:t>Andreas Studer</w:t>
                    </w:r>
                  </w:p>
                  <w:p w14:paraId="50E2F104" w14:textId="77777777" w:rsidR="00F243A5" w:rsidRPr="00080038" w:rsidRDefault="00F243A5" w:rsidP="00F243A5">
                    <w:pPr>
                      <w:tabs>
                        <w:tab w:val="left" w:pos="994"/>
                      </w:tabs>
                      <w:rPr>
                        <w:rFonts w:cs="Arial"/>
                        <w:color w:val="000000" w:themeColor="text1"/>
                        <w:sz w:val="14"/>
                        <w:szCs w:val="14"/>
                      </w:rPr>
                    </w:pPr>
                    <w:r w:rsidRPr="00080038">
                      <w:rPr>
                        <w:rFonts w:cs="Arial"/>
                        <w:color w:val="000000" w:themeColor="text1"/>
                        <w:sz w:val="14"/>
                        <w:szCs w:val="14"/>
                      </w:rPr>
                      <w:t>Version:</w:t>
                    </w:r>
                    <w:r>
                      <w:rPr>
                        <w:rFonts w:cs="Arial"/>
                        <w:color w:val="000000" w:themeColor="text1"/>
                        <w:sz w:val="14"/>
                        <w:szCs w:val="14"/>
                      </w:rPr>
                      <w:tab/>
                      <w:t xml:space="preserve"> 01</w:t>
                    </w:r>
                  </w:p>
                  <w:p w14:paraId="4E2378D6" w14:textId="76435A15" w:rsidR="00080038" w:rsidRPr="00080038" w:rsidRDefault="00F243A5" w:rsidP="007C230B">
                    <w:pPr>
                      <w:tabs>
                        <w:tab w:val="left" w:pos="994"/>
                      </w:tabs>
                      <w:rPr>
                        <w:rFonts w:cs="Arial"/>
                        <w:color w:val="000000" w:themeColor="text1"/>
                        <w:sz w:val="14"/>
                        <w:szCs w:val="14"/>
                      </w:rPr>
                    </w:pPr>
                    <w:r w:rsidRPr="00080038">
                      <w:rPr>
                        <w:rFonts w:cs="Arial"/>
                        <w:color w:val="000000" w:themeColor="text1"/>
                        <w:sz w:val="14"/>
                        <w:szCs w:val="14"/>
                      </w:rPr>
                      <w:t>Datum:</w:t>
                    </w:r>
                    <w:r>
                      <w:rPr>
                        <w:rFonts w:cs="Arial"/>
                        <w:color w:val="000000" w:themeColor="text1"/>
                        <w:sz w:val="14"/>
                        <w:szCs w:val="14"/>
                      </w:rPr>
                      <w:tab/>
                      <w:t xml:space="preserve"> 1.12.2023</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65AE3CB8" w:rsidR="00080038" w:rsidRPr="00080038" w:rsidRDefault="00714EC1" w:rsidP="00080038">
                          <w:pPr>
                            <w:pStyle w:val="Fuzeile"/>
                            <w:ind w:left="4536" w:hanging="4536"/>
                            <w:rPr>
                              <w:rFonts w:cs="Arial"/>
                              <w:b/>
                              <w:color w:val="000000" w:themeColor="text1"/>
                              <w:sz w:val="14"/>
                              <w:szCs w:val="14"/>
                            </w:rPr>
                          </w:pPr>
                          <w:r>
                            <w:rPr>
                              <w:rFonts w:cs="Arial"/>
                              <w:b/>
                              <w:color w:val="000000" w:themeColor="text1"/>
                              <w:sz w:val="14"/>
                              <w:szCs w:val="14"/>
                            </w:rPr>
                            <w:t xml:space="preserve">Beispiele Beurteilung NMG </w:t>
                          </w:r>
                          <w:r w:rsidR="00F243A5">
                            <w:rPr>
                              <w:rFonts w:cs="Arial"/>
                              <w:b/>
                              <w:color w:val="000000" w:themeColor="text1"/>
                              <w:sz w:val="14"/>
                              <w:szCs w:val="14"/>
                            </w:rPr>
                            <w:t>ERG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27"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&#13;&#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65AE3CB8" w:rsidR="00080038" w:rsidRPr="00080038" w:rsidRDefault="00714EC1" w:rsidP="00080038">
                    <w:pPr>
                      <w:pStyle w:val="Fuzeile"/>
                      <w:ind w:left="4536" w:hanging="4536"/>
                      <w:rPr>
                        <w:rFonts w:cs="Arial"/>
                        <w:b/>
                        <w:color w:val="000000" w:themeColor="text1"/>
                        <w:sz w:val="14"/>
                        <w:szCs w:val="14"/>
                      </w:rPr>
                    </w:pPr>
                    <w:r>
                      <w:rPr>
                        <w:rFonts w:cs="Arial"/>
                        <w:b/>
                        <w:color w:val="000000" w:themeColor="text1"/>
                        <w:sz w:val="14"/>
                        <w:szCs w:val="14"/>
                      </w:rPr>
                      <w:t xml:space="preserve">Beispiele Beurteilung NMG </w:t>
                    </w:r>
                    <w:r w:rsidR="00F243A5">
                      <w:rPr>
                        <w:rFonts w:cs="Arial"/>
                        <w:b/>
                        <w:color w:val="000000" w:themeColor="text1"/>
                        <w:sz w:val="14"/>
                        <w:szCs w:val="14"/>
                      </w:rPr>
                      <w:t>ERG</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28"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&#13;&#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4842" w14:textId="77777777" w:rsidR="004961AC" w:rsidRDefault="004961AC" w:rsidP="00F40AB2">
      <w:r>
        <w:separator/>
      </w:r>
    </w:p>
  </w:footnote>
  <w:footnote w:type="continuationSeparator" w:id="0">
    <w:p w14:paraId="38446018" w14:textId="77777777" w:rsidR="004961AC" w:rsidRDefault="004961AC" w:rsidP="00F40AB2">
      <w:r>
        <w:continuationSeparator/>
      </w:r>
    </w:p>
  </w:footnote>
  <w:footnote w:id="1">
    <w:p w14:paraId="4CCF403B" w14:textId="23E5195B" w:rsidR="00B702E1" w:rsidRPr="00B702E1" w:rsidRDefault="00B702E1">
      <w:pPr>
        <w:pStyle w:val="Funotentext"/>
        <w:rPr>
          <w:color w:val="A6A6A6" w:themeColor="background1" w:themeShade="A6"/>
          <w:sz w:val="16"/>
          <w:szCs w:val="16"/>
          <w:lang w:val="de-CH"/>
        </w:rPr>
      </w:pPr>
      <w:r w:rsidRPr="00B702E1">
        <w:rPr>
          <w:rStyle w:val="Funotenzeichen"/>
          <w:color w:val="A6A6A6" w:themeColor="background1" w:themeShade="A6"/>
          <w:sz w:val="16"/>
          <w:szCs w:val="16"/>
        </w:rPr>
        <w:footnoteRef/>
      </w:r>
      <w:r w:rsidRPr="00B702E1">
        <w:rPr>
          <w:color w:val="A6A6A6" w:themeColor="background1" w:themeShade="A6"/>
          <w:sz w:val="16"/>
          <w:szCs w:val="16"/>
        </w:rPr>
        <w:t xml:space="preserve"> </w:t>
      </w:r>
      <w:r w:rsidRPr="00B702E1">
        <w:rPr>
          <w:color w:val="A6A6A6" w:themeColor="background1" w:themeShade="A6"/>
          <w:sz w:val="16"/>
          <w:szCs w:val="16"/>
        </w:rPr>
        <w:t xml:space="preserve">vgl. Erziehungsdirektion Bern (Hrsg.), 2016: Gesamtausgabe Lehrplan 21 des Kantons Bern, </w:t>
      </w:r>
      <w:r w:rsidRPr="00B702E1">
        <w:rPr>
          <w:i/>
          <w:iCs/>
          <w:color w:val="A6A6A6" w:themeColor="background1" w:themeShade="A6"/>
          <w:sz w:val="16"/>
          <w:szCs w:val="16"/>
        </w:rPr>
        <w:t>Allgemeine Hinweise und Bestimmungen, Kapitel 5.2.3</w:t>
      </w:r>
      <w:r w:rsidRPr="00B702E1">
        <w:rPr>
          <w:color w:val="A6A6A6" w:themeColor="background1" w:themeShade="A6"/>
          <w:sz w:val="16"/>
          <w:szCs w:val="16"/>
        </w:rPr>
        <w:t>, S.30</w:t>
      </w:r>
      <w:r w:rsidRPr="00B702E1">
        <w:rPr>
          <w:i/>
          <w:iCs/>
          <w:color w:val="A6A6A6" w:themeColor="background1" w:themeShade="A6"/>
          <w:sz w:val="16"/>
          <w:szCs w:val="16"/>
        </w:rPr>
        <w:t xml:space="preserve"> [online]</w:t>
      </w:r>
      <w:r w:rsidRPr="00B702E1">
        <w:rPr>
          <w:color w:val="A6A6A6" w:themeColor="background1" w:themeShade="A6"/>
          <w:sz w:val="16"/>
          <w:szCs w:val="16"/>
        </w:rPr>
        <w:t xml:space="preserve"> </w:t>
      </w:r>
      <w:hyperlink r:id="rId1" w:history="1">
        <w:r w:rsidRPr="00B702E1">
          <w:rPr>
            <w:rStyle w:val="Hyperlink"/>
            <w:color w:val="A6A6A6" w:themeColor="background1" w:themeShade="A6"/>
            <w:sz w:val="16"/>
            <w:szCs w:val="16"/>
          </w:rPr>
          <w:t>https://be.lehrplan.ch/contain</w:t>
        </w:r>
        <w:r w:rsidRPr="00B702E1">
          <w:rPr>
            <w:rStyle w:val="Hyperlink"/>
            <w:color w:val="A6A6A6" w:themeColor="background1" w:themeShade="A6"/>
            <w:sz w:val="16"/>
            <w:szCs w:val="16"/>
          </w:rPr>
          <w:t>e</w:t>
        </w:r>
        <w:r w:rsidRPr="00B702E1">
          <w:rPr>
            <w:rStyle w:val="Hyperlink"/>
            <w:color w:val="A6A6A6" w:themeColor="background1" w:themeShade="A6"/>
            <w:sz w:val="16"/>
            <w:szCs w:val="16"/>
          </w:rPr>
          <w:t>r/BE_DE_Gesamtausgabe.pdf</w:t>
        </w:r>
      </w:hyperlink>
      <w:r w:rsidRPr="00B702E1">
        <w:rPr>
          <w:color w:val="A6A6A6" w:themeColor="background1" w:themeShade="A6"/>
          <w:sz w:val="16"/>
          <w:szCs w:val="16"/>
        </w:rPr>
        <w:t xml:space="preserve"> [abgerufen: 04.04.2022].</w:t>
      </w:r>
    </w:p>
  </w:footnote>
  <w:footnote w:id="2">
    <w:p w14:paraId="6D932975" w14:textId="291C5324" w:rsidR="00B702E1" w:rsidRPr="00B702E1" w:rsidRDefault="00B702E1">
      <w:pPr>
        <w:pStyle w:val="Funotentext"/>
        <w:rPr>
          <w:color w:val="A6A6A6" w:themeColor="background1" w:themeShade="A6"/>
          <w:sz w:val="16"/>
          <w:szCs w:val="16"/>
          <w:lang w:val="de-CH"/>
        </w:rPr>
      </w:pPr>
      <w:r w:rsidRPr="00B702E1">
        <w:rPr>
          <w:rStyle w:val="Funotenzeichen"/>
          <w:color w:val="A6A6A6" w:themeColor="background1" w:themeShade="A6"/>
          <w:sz w:val="16"/>
          <w:szCs w:val="16"/>
        </w:rPr>
        <w:footnoteRef/>
      </w:r>
      <w:r w:rsidRPr="00B702E1">
        <w:rPr>
          <w:color w:val="A6A6A6" w:themeColor="background1" w:themeShade="A6"/>
          <w:sz w:val="16"/>
          <w:szCs w:val="16"/>
        </w:rPr>
        <w:t xml:space="preserve"> </w:t>
      </w:r>
      <w:r w:rsidRPr="00B702E1">
        <w:rPr>
          <w:color w:val="A6A6A6" w:themeColor="background1" w:themeShade="A6"/>
          <w:sz w:val="16"/>
          <w:szCs w:val="16"/>
        </w:rPr>
        <w:t>vgl. Erziehungsdirektion Bern (Hrsg.), 2016: Gesamtausgabe Lehrplan 21 des Kantons Bern</w:t>
      </w:r>
      <w:r w:rsidRPr="00B702E1">
        <w:rPr>
          <w:i/>
          <w:iCs/>
          <w:color w:val="A6A6A6" w:themeColor="background1" w:themeShade="A6"/>
          <w:sz w:val="16"/>
          <w:szCs w:val="16"/>
        </w:rPr>
        <w:t>, Allgemeine Hinweise und Bestimmungen, Kapitel 5.2.3, S. 30 [online]</w:t>
      </w:r>
      <w:r w:rsidRPr="00B702E1">
        <w:rPr>
          <w:color w:val="A6A6A6" w:themeColor="background1" w:themeShade="A6"/>
          <w:sz w:val="16"/>
          <w:szCs w:val="16"/>
        </w:rPr>
        <w:t xml:space="preserve"> [abgerufen: 04.04.2022].</w:t>
      </w:r>
    </w:p>
  </w:footnote>
  <w:footnote w:id="3">
    <w:p w14:paraId="12AD55CA" w14:textId="54A831A8" w:rsidR="00B702E1" w:rsidRPr="00B702E1" w:rsidRDefault="00B702E1">
      <w:pPr>
        <w:pStyle w:val="Funotentext"/>
        <w:rPr>
          <w:lang w:val="de-CH"/>
        </w:rPr>
      </w:pPr>
      <w:r w:rsidRPr="00B702E1">
        <w:rPr>
          <w:rStyle w:val="Funotenzeichen"/>
          <w:color w:val="A6A6A6" w:themeColor="background1" w:themeShade="A6"/>
          <w:sz w:val="16"/>
          <w:szCs w:val="16"/>
        </w:rPr>
        <w:footnoteRef/>
      </w:r>
      <w:r w:rsidRPr="00B702E1">
        <w:rPr>
          <w:color w:val="A6A6A6" w:themeColor="background1" w:themeShade="A6"/>
          <w:sz w:val="16"/>
          <w:szCs w:val="16"/>
        </w:rPr>
        <w:t xml:space="preserve"> </w:t>
      </w:r>
      <w:r w:rsidRPr="00B702E1">
        <w:rPr>
          <w:color w:val="A6A6A6" w:themeColor="background1" w:themeShade="A6"/>
          <w:sz w:val="16"/>
          <w:szCs w:val="16"/>
        </w:rPr>
        <w:t>vgl. Erziehungsdirektion Bern (Hrsg.), 2016: Gesamtausgabe Lehrplan 21 des Kantons Bern</w:t>
      </w:r>
      <w:r w:rsidRPr="00B702E1">
        <w:rPr>
          <w:i/>
          <w:iCs/>
          <w:color w:val="A6A6A6" w:themeColor="background1" w:themeShade="A6"/>
          <w:sz w:val="16"/>
          <w:szCs w:val="16"/>
        </w:rPr>
        <w:t>, Allgemeine Hinweise und Bestimmungen, Kapitel 5.2.3, S. 30 [online]</w:t>
      </w:r>
      <w:r w:rsidRPr="00B702E1">
        <w:rPr>
          <w:color w:val="A6A6A6" w:themeColor="background1" w:themeShade="A6"/>
          <w:sz w:val="16"/>
          <w:szCs w:val="16"/>
        </w:rPr>
        <w:t xml:space="preserve"> [abgerufen: 04.04.2022].</w:t>
      </w:r>
    </w:p>
  </w:footnote>
  <w:footnote w:id="4">
    <w:p w14:paraId="7DC93DD3" w14:textId="37ACB92D" w:rsidR="00B702E1" w:rsidRPr="00B702E1" w:rsidRDefault="00B702E1">
      <w:pPr>
        <w:pStyle w:val="Funotentext"/>
        <w:rPr>
          <w:sz w:val="16"/>
          <w:szCs w:val="16"/>
          <w:lang w:val="de-CH"/>
        </w:rPr>
      </w:pPr>
      <w:r w:rsidRPr="00B702E1">
        <w:rPr>
          <w:rStyle w:val="Funotenzeichen"/>
          <w:color w:val="A6A6A6" w:themeColor="background1" w:themeShade="A6"/>
          <w:sz w:val="16"/>
          <w:szCs w:val="16"/>
        </w:rPr>
        <w:footnoteRef/>
      </w:r>
      <w:r w:rsidRPr="00B702E1">
        <w:rPr>
          <w:color w:val="A6A6A6" w:themeColor="background1" w:themeShade="A6"/>
          <w:sz w:val="16"/>
          <w:szCs w:val="16"/>
        </w:rPr>
        <w:t xml:space="preserve"> </w:t>
      </w:r>
      <w:r w:rsidRPr="00B702E1">
        <w:rPr>
          <w:color w:val="A6A6A6" w:themeColor="background1" w:themeShade="A6"/>
          <w:sz w:val="16"/>
          <w:szCs w:val="16"/>
        </w:rPr>
        <w:t xml:space="preserve">Gemeint sind hier die überfachlichen Kompetenzen </w:t>
      </w:r>
      <w:proofErr w:type="spellStart"/>
      <w:r w:rsidRPr="00B702E1">
        <w:rPr>
          <w:color w:val="A6A6A6" w:themeColor="background1" w:themeShade="A6"/>
          <w:sz w:val="16"/>
          <w:szCs w:val="16"/>
        </w:rPr>
        <w:t>gemäss</w:t>
      </w:r>
      <w:proofErr w:type="spellEnd"/>
      <w:r w:rsidRPr="00B702E1">
        <w:rPr>
          <w:color w:val="A6A6A6" w:themeColor="background1" w:themeShade="A6"/>
          <w:sz w:val="16"/>
          <w:szCs w:val="16"/>
        </w:rPr>
        <w:t xml:space="preserve"> Lehrplan: vgl. Erziehungsdirektion Bern (Hrsg.), 2016: Gesamtausgabe Lehrplan 21 des Kantons Bern, </w:t>
      </w:r>
      <w:r w:rsidRPr="00B702E1">
        <w:rPr>
          <w:i/>
          <w:iCs/>
          <w:color w:val="A6A6A6" w:themeColor="background1" w:themeShade="A6"/>
          <w:sz w:val="16"/>
          <w:szCs w:val="16"/>
        </w:rPr>
        <w:t>Grundlagen, Kapitel überfachliche Kompetenzen</w:t>
      </w:r>
      <w:r w:rsidRPr="00B702E1">
        <w:rPr>
          <w:color w:val="A6A6A6" w:themeColor="background1" w:themeShade="A6"/>
          <w:sz w:val="16"/>
          <w:szCs w:val="16"/>
        </w:rPr>
        <w:t>, S.79-82</w:t>
      </w:r>
      <w:r w:rsidRPr="00B702E1">
        <w:rPr>
          <w:i/>
          <w:iCs/>
          <w:color w:val="A6A6A6" w:themeColor="background1" w:themeShade="A6"/>
          <w:sz w:val="16"/>
          <w:szCs w:val="16"/>
        </w:rPr>
        <w:t xml:space="preserve"> [online]</w:t>
      </w:r>
      <w:r w:rsidRPr="00B702E1">
        <w:rPr>
          <w:color w:val="A6A6A6" w:themeColor="background1" w:themeShade="A6"/>
          <w:sz w:val="16"/>
          <w:szCs w:val="16"/>
        </w:rPr>
        <w:t xml:space="preserve"> </w:t>
      </w:r>
      <w:hyperlink r:id="rId2" w:history="1">
        <w:r w:rsidRPr="00B702E1">
          <w:rPr>
            <w:rStyle w:val="Hyperlink"/>
            <w:color w:val="A6A6A6" w:themeColor="background1" w:themeShade="A6"/>
            <w:sz w:val="16"/>
            <w:szCs w:val="16"/>
          </w:rPr>
          <w:t>https://be.lehrplan.ch/container/BE_DE_Gesamtausgabe.pdf</w:t>
        </w:r>
      </w:hyperlink>
      <w:r w:rsidRPr="00B702E1">
        <w:rPr>
          <w:color w:val="A6A6A6" w:themeColor="background1" w:themeShade="A6"/>
          <w:sz w:val="16"/>
          <w:szCs w:val="16"/>
        </w:rPr>
        <w:t xml:space="preserve"> [abgerufen: 04.04.2022].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F6B35"/>
    <w:multiLevelType w:val="hybridMultilevel"/>
    <w:tmpl w:val="23D4E34E"/>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153101"/>
    <w:multiLevelType w:val="multilevel"/>
    <w:tmpl w:val="777C51CE"/>
    <w:lvl w:ilvl="0">
      <w:start w:val="1"/>
      <w:numFmt w:val="upperLetter"/>
      <w:lvlText w:val="%1"/>
      <w:lvlJc w:val="left"/>
      <w:pPr>
        <w:ind w:left="397" w:hanging="397"/>
      </w:pPr>
      <w:rPr>
        <w:rFonts w:ascii="Arial" w:eastAsia="Arial" w:hAnsi="Arial" w:cs="Arial"/>
        <w:b/>
        <w:i w:val="0"/>
        <w:color w:val="767171"/>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57777E"/>
    <w:multiLevelType w:val="hybridMultilevel"/>
    <w:tmpl w:val="EE18C572"/>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874341">
    <w:abstractNumId w:val="6"/>
  </w:num>
  <w:num w:numId="2" w16cid:durableId="136990932">
    <w:abstractNumId w:val="2"/>
  </w:num>
  <w:num w:numId="3" w16cid:durableId="253441724">
    <w:abstractNumId w:val="0"/>
  </w:num>
  <w:num w:numId="4" w16cid:durableId="768813212">
    <w:abstractNumId w:val="1"/>
  </w:num>
  <w:num w:numId="5" w16cid:durableId="1815103734">
    <w:abstractNumId w:val="3"/>
  </w:num>
  <w:num w:numId="6" w16cid:durableId="1787193539">
    <w:abstractNumId w:val="5"/>
  </w:num>
  <w:num w:numId="7" w16cid:durableId="94106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B2"/>
    <w:rsid w:val="000330AC"/>
    <w:rsid w:val="00080038"/>
    <w:rsid w:val="00107115"/>
    <w:rsid w:val="00146A36"/>
    <w:rsid w:val="001840B0"/>
    <w:rsid w:val="00211D30"/>
    <w:rsid w:val="0021554F"/>
    <w:rsid w:val="002652CE"/>
    <w:rsid w:val="002B321D"/>
    <w:rsid w:val="002E55B4"/>
    <w:rsid w:val="00300B8E"/>
    <w:rsid w:val="00321C13"/>
    <w:rsid w:val="0036116E"/>
    <w:rsid w:val="00382DEB"/>
    <w:rsid w:val="00392314"/>
    <w:rsid w:val="003D6EFF"/>
    <w:rsid w:val="00416FF7"/>
    <w:rsid w:val="0042159B"/>
    <w:rsid w:val="00474FA7"/>
    <w:rsid w:val="004961AC"/>
    <w:rsid w:val="00496365"/>
    <w:rsid w:val="004D295C"/>
    <w:rsid w:val="006120CB"/>
    <w:rsid w:val="006D6555"/>
    <w:rsid w:val="0070568F"/>
    <w:rsid w:val="00714EC1"/>
    <w:rsid w:val="00736DB4"/>
    <w:rsid w:val="00745857"/>
    <w:rsid w:val="00773405"/>
    <w:rsid w:val="007C230B"/>
    <w:rsid w:val="00805497"/>
    <w:rsid w:val="008718A9"/>
    <w:rsid w:val="008B60C1"/>
    <w:rsid w:val="008E7892"/>
    <w:rsid w:val="00930BD2"/>
    <w:rsid w:val="00934B0A"/>
    <w:rsid w:val="009525D5"/>
    <w:rsid w:val="009B7154"/>
    <w:rsid w:val="00A313FD"/>
    <w:rsid w:val="00A329A3"/>
    <w:rsid w:val="00A74DD9"/>
    <w:rsid w:val="00AA0BAB"/>
    <w:rsid w:val="00AD02E5"/>
    <w:rsid w:val="00AD4216"/>
    <w:rsid w:val="00AE0120"/>
    <w:rsid w:val="00AF7099"/>
    <w:rsid w:val="00B536E0"/>
    <w:rsid w:val="00B702E1"/>
    <w:rsid w:val="00B86B39"/>
    <w:rsid w:val="00B91AEF"/>
    <w:rsid w:val="00BC1FCC"/>
    <w:rsid w:val="00BD711A"/>
    <w:rsid w:val="00BE0C88"/>
    <w:rsid w:val="00BE7C99"/>
    <w:rsid w:val="00C03867"/>
    <w:rsid w:val="00C15D8B"/>
    <w:rsid w:val="00D27F6E"/>
    <w:rsid w:val="00D636AA"/>
    <w:rsid w:val="00DE6E31"/>
    <w:rsid w:val="00E17940"/>
    <w:rsid w:val="00E56E1E"/>
    <w:rsid w:val="00E64330"/>
    <w:rsid w:val="00E91ABB"/>
    <w:rsid w:val="00F243A5"/>
    <w:rsid w:val="00F2789C"/>
    <w:rsid w:val="00F40AB2"/>
    <w:rsid w:val="00FC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0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AD4216"/>
    <w:pPr>
      <w:numPr>
        <w:ilvl w:val="1"/>
      </w:numPr>
      <w:spacing w:before="80" w:after="12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AD4216"/>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34"/>
    <w:qFormat/>
    <w:rsid w:val="00F2789C"/>
    <w:pPr>
      <w:ind w:left="720"/>
      <w:contextualSpacing/>
    </w:pPr>
  </w:style>
  <w:style w:type="paragraph" w:customStyle="1" w:styleId="Aufzhlung">
    <w:name w:val="Aufzählung"/>
    <w:basedOn w:val="Listenabsatz"/>
    <w:qFormat/>
    <w:rsid w:val="008B60C1"/>
    <w:pPr>
      <w:numPr>
        <w:numId w:val="2"/>
      </w:numPr>
      <w:spacing w:before="80" w:after="80"/>
      <w:ind w:left="397" w:hanging="39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8B60C1"/>
    <w:pPr>
      <w:numPr>
        <w:numId w:val="4"/>
      </w:numPr>
    </w:pPr>
  </w:style>
  <w:style w:type="paragraph" w:customStyle="1" w:styleId="Einleitung">
    <w:name w:val="Einleitung"/>
    <w:basedOn w:val="Standard"/>
    <w:qFormat/>
    <w:rsid w:val="00E64330"/>
    <w:pPr>
      <w:pBdr>
        <w:top w:val="single" w:sz="4" w:space="6" w:color="D0CECE" w:themeColor="background2" w:themeShade="E6"/>
        <w:left w:val="single" w:sz="4" w:space="6" w:color="D0CECE" w:themeColor="background2" w:themeShade="E6"/>
        <w:bottom w:val="single" w:sz="4" w:space="6" w:color="D0CECE" w:themeColor="background2" w:themeShade="E6"/>
        <w:right w:val="single" w:sz="4" w:space="6" w:color="D0CECE" w:themeColor="background2" w:themeShade="E6"/>
      </w:pBdr>
      <w:spacing w:before="120" w:after="120"/>
      <w:ind w:left="170" w:right="170"/>
    </w:pPr>
    <w:rPr>
      <w:color w:val="767171" w:themeColor="background2" w:themeShade="80"/>
      <w:lang w:eastAsia="zh-CN" w:bidi="hi-IN"/>
    </w:rPr>
  </w:style>
  <w:style w:type="table" w:styleId="Tabellenraster">
    <w:name w:val="Table Grid"/>
    <w:basedOn w:val="NormaleTabelle"/>
    <w:uiPriority w:val="39"/>
    <w:rsid w:val="00714EC1"/>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6B39"/>
    <w:rPr>
      <w:color w:val="0563C1" w:themeColor="hyperlink"/>
      <w:u w:val="single"/>
    </w:rPr>
  </w:style>
  <w:style w:type="character" w:styleId="NichtaufgelsteErwhnung">
    <w:name w:val="Unresolved Mention"/>
    <w:basedOn w:val="Absatz-Standardschriftart"/>
    <w:uiPriority w:val="99"/>
    <w:rsid w:val="00B86B39"/>
    <w:rPr>
      <w:color w:val="605E5C"/>
      <w:shd w:val="clear" w:color="auto" w:fill="E1DFDD"/>
    </w:rPr>
  </w:style>
  <w:style w:type="paragraph" w:styleId="Endnotentext">
    <w:name w:val="endnote text"/>
    <w:basedOn w:val="Standard"/>
    <w:link w:val="EndnotentextZchn"/>
    <w:uiPriority w:val="99"/>
    <w:semiHidden/>
    <w:unhideWhenUsed/>
    <w:rsid w:val="00B702E1"/>
    <w:rPr>
      <w:sz w:val="20"/>
      <w:szCs w:val="20"/>
    </w:rPr>
  </w:style>
  <w:style w:type="character" w:customStyle="1" w:styleId="EndnotentextZchn">
    <w:name w:val="Endnotentext Zchn"/>
    <w:basedOn w:val="Absatz-Standardschriftart"/>
    <w:link w:val="Endnotentext"/>
    <w:uiPriority w:val="99"/>
    <w:semiHidden/>
    <w:rsid w:val="00B702E1"/>
    <w:rPr>
      <w:rFonts w:ascii="Arial" w:hAnsi="Arial"/>
      <w:sz w:val="20"/>
      <w:szCs w:val="20"/>
    </w:rPr>
  </w:style>
  <w:style w:type="character" w:styleId="Endnotenzeichen">
    <w:name w:val="endnote reference"/>
    <w:basedOn w:val="Absatz-Standardschriftart"/>
    <w:uiPriority w:val="99"/>
    <w:semiHidden/>
    <w:unhideWhenUsed/>
    <w:rsid w:val="00B702E1"/>
    <w:rPr>
      <w:vertAlign w:val="superscript"/>
    </w:rPr>
  </w:style>
  <w:style w:type="paragraph" w:styleId="Funotentext">
    <w:name w:val="footnote text"/>
    <w:basedOn w:val="Standard"/>
    <w:link w:val="FunotentextZchn"/>
    <w:uiPriority w:val="99"/>
    <w:semiHidden/>
    <w:unhideWhenUsed/>
    <w:rsid w:val="00B702E1"/>
    <w:rPr>
      <w:sz w:val="20"/>
      <w:szCs w:val="20"/>
    </w:rPr>
  </w:style>
  <w:style w:type="character" w:customStyle="1" w:styleId="FunotentextZchn">
    <w:name w:val="Fußnotentext Zchn"/>
    <w:basedOn w:val="Absatz-Standardschriftart"/>
    <w:link w:val="Funotentext"/>
    <w:uiPriority w:val="99"/>
    <w:semiHidden/>
    <w:rsid w:val="00B702E1"/>
    <w:rPr>
      <w:rFonts w:ascii="Arial" w:hAnsi="Arial"/>
      <w:sz w:val="20"/>
      <w:szCs w:val="20"/>
    </w:rPr>
  </w:style>
  <w:style w:type="character" w:styleId="Funotenzeichen">
    <w:name w:val="footnote reference"/>
    <w:basedOn w:val="Absatz-Standardschriftart"/>
    <w:uiPriority w:val="99"/>
    <w:semiHidden/>
    <w:unhideWhenUsed/>
    <w:rsid w:val="00B702E1"/>
    <w:rPr>
      <w:vertAlign w:val="superscript"/>
    </w:rPr>
  </w:style>
  <w:style w:type="character" w:styleId="BesuchterLink">
    <w:name w:val="FollowedHyperlink"/>
    <w:basedOn w:val="Absatz-Standardschriftart"/>
    <w:uiPriority w:val="99"/>
    <w:semiHidden/>
    <w:unhideWhenUsed/>
    <w:rsid w:val="00C15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be.ch/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e.lehrplan.ch/container/BE_DE_Gesamtausgabe.pdf" TargetMode="External"/><Relationship Id="rId1" Type="http://schemas.openxmlformats.org/officeDocument/2006/relationships/hyperlink" Target="https://be.lehrplan.ch/container/BE_DE_Gesamtausgabe.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5714-A756-F641-A01F-39568835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5472</Characters>
  <Application>Microsoft Office Word</Application>
  <DocSecurity>0</DocSecurity>
  <Lines>202</Lines>
  <Paragraphs>79</Paragraphs>
  <ScaleCrop>false</ScaleCrop>
  <HeadingPairs>
    <vt:vector size="2" baseType="variant">
      <vt:variant>
        <vt:lpstr>Titel</vt:lpstr>
      </vt:variant>
      <vt:variant>
        <vt:i4>1</vt:i4>
      </vt:variant>
    </vt:vector>
  </HeadingPairs>
  <TitlesOfParts>
    <vt:vector size="1" baseType="lpstr">
      <vt:lpstr>Beurteilungsanlass «Übergangsrituale im Jugendalter»</vt:lpstr>
    </vt:vector>
  </TitlesOfParts>
  <Manager>Nicole Möschler</Manager>
  <Company/>
  <LinksUpToDate>false</LinksUpToDate>
  <CharactersWithSpaces>6208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Beurteilungsanlass «Übergangsrituale im Jugendalter»</dc:title>
  <dc:subject>Beispiele Beurteilung NMG ERG</dc:subject>
  <dc:creator>Fachkommission NMG, Lehrplan- und Lehrmittelkommission des Kantons Bern</dc:creator>
  <cp:keywords/>
  <dc:description/>
  <cp:lastModifiedBy>Möschler Nicole, BKD AKVB Mitarbeiter</cp:lastModifiedBy>
  <cp:revision>8</cp:revision>
  <dcterms:created xsi:type="dcterms:W3CDTF">2023-12-12T13:51:00Z</dcterms:created>
  <dcterms:modified xsi:type="dcterms:W3CDTF">2023-12-12T16:58:00Z</dcterms:modified>
  <cp:category/>
</cp:coreProperties>
</file>