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C0319" w14:textId="572C40BE" w:rsidR="007620D2" w:rsidRPr="00C27D3B" w:rsidRDefault="00F64127" w:rsidP="00A40882">
      <w:pPr>
        <w:pStyle w:val="AufgabenID"/>
      </w:pPr>
      <w:bookmarkStart w:id="0" w:name="_GoBack"/>
      <w:bookmarkEnd w:id="0"/>
      <w:r w:rsidRPr="00BC5986">
        <w:t>REGELMÄS</w:t>
      </w:r>
      <w:r w:rsidR="00BC5986">
        <w:t>SIGE UND UNREGELMÄSSIGE VERBEN</w:t>
      </w:r>
      <w:r w:rsidR="00BC5986">
        <w:br/>
      </w:r>
      <w:r w:rsidRPr="00BC5986">
        <w:t>UNTERSCHEIDEN</w:t>
      </w:r>
    </w:p>
    <w:p w14:paraId="43EFBDB5" w14:textId="5EFBCB0F" w:rsidR="00F64127" w:rsidRPr="00F64127" w:rsidRDefault="00F64127" w:rsidP="004550E3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line="360" w:lineRule="auto"/>
        <w:ind w:left="142" w:right="57"/>
        <w:contextualSpacing/>
        <w:rPr>
          <w:lang w:val="de-DE"/>
        </w:rPr>
      </w:pPr>
      <w:r w:rsidRPr="00F64127">
        <w:rPr>
          <w:lang w:val="de-DE"/>
        </w:rPr>
        <w:t xml:space="preserve">Beim unten stehenden Text sind die Verben blau übermalt. Welche davon sind regelmässig, welche unregelmässig? Bearbeite die zwei Aufträge </w:t>
      </w:r>
      <w:r w:rsidRPr="007328E6">
        <w:rPr>
          <w:b/>
          <w:bCs/>
        </w:rPr>
        <w:t>A</w:t>
      </w:r>
      <w:r w:rsidR="007328E6" w:rsidRPr="007328E6">
        <w:rPr>
          <w:b/>
          <w:lang w:val="de-DE"/>
        </w:rPr>
        <w:t>)</w:t>
      </w:r>
      <w:r w:rsidRPr="00F64127">
        <w:rPr>
          <w:lang w:val="de-DE"/>
        </w:rPr>
        <w:t xml:space="preserve"> und </w:t>
      </w:r>
      <w:r w:rsidRPr="007328E6">
        <w:rPr>
          <w:b/>
          <w:bCs/>
        </w:rPr>
        <w:t>B</w:t>
      </w:r>
      <w:r w:rsidR="007328E6">
        <w:rPr>
          <w:b/>
          <w:bCs/>
        </w:rPr>
        <w:t>)</w:t>
      </w:r>
      <w:r w:rsidRPr="00F64127">
        <w:rPr>
          <w:lang w:val="de-DE"/>
        </w:rPr>
        <w:t>.</w:t>
      </w:r>
    </w:p>
    <w:p w14:paraId="4199E4EC" w14:textId="0865BE10" w:rsidR="004550E3" w:rsidRDefault="004550E3" w:rsidP="000D56B2">
      <w:pPr>
        <w:spacing w:after="40"/>
      </w:pPr>
      <w:r w:rsidRPr="004550E3">
        <w:rPr>
          <w:b/>
        </w:rPr>
        <w:t>Text:</w:t>
      </w:r>
      <w:r w:rsidR="000D56B2">
        <w:rPr>
          <w:b/>
        </w:rPr>
        <w:t xml:space="preserve"> </w:t>
      </w:r>
      <w:r w:rsidRPr="000E2878">
        <w:rPr>
          <w:rFonts w:cs="Arial"/>
          <w:color w:val="000000" w:themeColor="text1"/>
        </w:rPr>
        <w:t xml:space="preserve">Gleich am ersten Ferientag </w:t>
      </w:r>
      <w:r w:rsidRPr="004550E3">
        <w:rPr>
          <w:rFonts w:cs="Arial"/>
          <w:color w:val="000000" w:themeColor="text1"/>
          <w:shd w:val="clear" w:color="auto" w:fill="DEEDFF"/>
        </w:rPr>
        <w:t>ging</w:t>
      </w:r>
      <w:r w:rsidRPr="000E2878">
        <w:rPr>
          <w:rFonts w:cs="Arial"/>
          <w:color w:val="000000" w:themeColor="text1"/>
        </w:rPr>
        <w:t xml:space="preserve"> Nils zum Fluss. Dabei </w:t>
      </w:r>
      <w:r w:rsidRPr="004550E3">
        <w:rPr>
          <w:rFonts w:cs="Arial"/>
          <w:color w:val="000000" w:themeColor="text1"/>
          <w:shd w:val="clear" w:color="auto" w:fill="DEEDFF"/>
        </w:rPr>
        <w:t>machte</w:t>
      </w:r>
      <w:r w:rsidRPr="000E287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 xml:space="preserve">er einen </w:t>
      </w:r>
      <w:r w:rsidRPr="000E2878">
        <w:rPr>
          <w:rFonts w:cs="Arial"/>
          <w:color w:val="000000" w:themeColor="text1"/>
        </w:rPr>
        <w:t xml:space="preserve">Umweg zur </w:t>
      </w:r>
      <w:r w:rsidR="009F2DCE">
        <w:rPr>
          <w:rFonts w:cs="Arial"/>
          <w:color w:val="000000" w:themeColor="text1"/>
        </w:rPr>
        <w:br/>
      </w:r>
      <w:r w:rsidRPr="000E2878">
        <w:rPr>
          <w:rFonts w:cs="Arial"/>
          <w:color w:val="000000" w:themeColor="text1"/>
        </w:rPr>
        <w:t>Brücke</w:t>
      </w:r>
      <w:r w:rsidR="000D56B2" w:rsidRPr="000E2878">
        <w:rPr>
          <w:rFonts w:cs="Arial"/>
          <w:color w:val="000000" w:themeColor="text1"/>
        </w:rPr>
        <w:t>,</w:t>
      </w:r>
      <w:r w:rsidR="000D56B2">
        <w:rPr>
          <w:rFonts w:cs="Arial"/>
          <w:color w:val="000000" w:themeColor="text1"/>
        </w:rPr>
        <w:t xml:space="preserve"> </w:t>
      </w:r>
      <w:r w:rsidR="000D56B2" w:rsidRPr="007328E6">
        <w:rPr>
          <w:rFonts w:cs="Arial"/>
          <w:color w:val="000000" w:themeColor="text1"/>
          <w:u w:val="single" w:color="CAE4FF"/>
          <w:shd w:val="clear" w:color="auto" w:fill="DEEDFF"/>
        </w:rPr>
        <w:t>hielt</w:t>
      </w:r>
      <w:r w:rsidRPr="007328E6">
        <w:rPr>
          <w:u w:val="single" w:color="CAE4FF"/>
        </w:rPr>
        <w:t xml:space="preserve"> in der Brückenmitte kurz </w:t>
      </w:r>
      <w:r w:rsidRPr="007328E6">
        <w:rPr>
          <w:rFonts w:cs="Arial"/>
          <w:color w:val="000000" w:themeColor="text1"/>
          <w:u w:val="single" w:color="CAE4FF"/>
          <w:shd w:val="clear" w:color="auto" w:fill="DEEDFF"/>
        </w:rPr>
        <w:t>an</w:t>
      </w:r>
      <w:r w:rsidRPr="000E2878">
        <w:rPr>
          <w:rFonts w:cs="Arial"/>
          <w:color w:val="000000" w:themeColor="text1"/>
        </w:rPr>
        <w:t xml:space="preserve"> und </w:t>
      </w:r>
      <w:r w:rsidRPr="004550E3">
        <w:rPr>
          <w:rFonts w:cs="Arial"/>
          <w:color w:val="000000" w:themeColor="text1"/>
          <w:shd w:val="clear" w:color="auto" w:fill="DEEDFF"/>
        </w:rPr>
        <w:t>beobachtete</w:t>
      </w:r>
      <w:r w:rsidRPr="000E2878">
        <w:rPr>
          <w:rFonts w:cs="Arial"/>
          <w:color w:val="000000" w:themeColor="text1"/>
        </w:rPr>
        <w:t xml:space="preserve"> von da aus einen Fischer, der am Ufer des Flusses </w:t>
      </w:r>
      <w:r w:rsidRPr="004550E3">
        <w:rPr>
          <w:rFonts w:cs="Arial"/>
          <w:color w:val="000000" w:themeColor="text1"/>
          <w:shd w:val="clear" w:color="auto" w:fill="DEEDFF"/>
        </w:rPr>
        <w:t>stand</w:t>
      </w:r>
      <w:r w:rsidRPr="000E2878">
        <w:rPr>
          <w:rFonts w:cs="Arial"/>
          <w:color w:val="000000" w:themeColor="text1"/>
        </w:rPr>
        <w:t xml:space="preserve">. </w:t>
      </w:r>
      <w:r>
        <w:rPr>
          <w:rFonts w:cs="Arial"/>
          <w:color w:val="000000" w:themeColor="text1"/>
        </w:rPr>
        <w:t>Er</w:t>
      </w:r>
      <w:r w:rsidRPr="000E2878">
        <w:rPr>
          <w:rFonts w:cs="Arial"/>
          <w:color w:val="000000" w:themeColor="text1"/>
        </w:rPr>
        <w:t xml:space="preserve"> </w:t>
      </w:r>
      <w:r w:rsidRPr="004550E3">
        <w:rPr>
          <w:rFonts w:cs="Arial"/>
          <w:color w:val="000000" w:themeColor="text1"/>
          <w:shd w:val="clear" w:color="auto" w:fill="DEEDFF"/>
        </w:rPr>
        <w:t>fragte</w:t>
      </w:r>
      <w:r w:rsidRPr="000E2878">
        <w:rPr>
          <w:rFonts w:cs="Arial"/>
          <w:color w:val="000000" w:themeColor="text1"/>
        </w:rPr>
        <w:t xml:space="preserve"> sich,</w:t>
      </w:r>
      <w:r>
        <w:rPr>
          <w:rFonts w:cs="Arial"/>
          <w:color w:val="000000" w:themeColor="text1"/>
        </w:rPr>
        <w:t xml:space="preserve"> </w:t>
      </w:r>
      <w:r w:rsidRPr="000E2878">
        <w:t>wie</w:t>
      </w:r>
      <w:r>
        <w:t xml:space="preserve"> </w:t>
      </w:r>
      <w:r w:rsidRPr="000E2878">
        <w:t xml:space="preserve">lange der Mann wohl schon sein Glück </w:t>
      </w:r>
      <w:r w:rsidRPr="004550E3">
        <w:rPr>
          <w:rFonts w:cs="Arial"/>
          <w:color w:val="000000" w:themeColor="text1"/>
          <w:shd w:val="clear" w:color="auto" w:fill="DEEDFF"/>
        </w:rPr>
        <w:t>versuchte</w:t>
      </w:r>
      <w:r w:rsidRPr="000E2878">
        <w:t>.</w:t>
      </w:r>
    </w:p>
    <w:p w14:paraId="6B171A83" w14:textId="77777777" w:rsidR="007328E6" w:rsidRDefault="007328E6" w:rsidP="000D56B2">
      <w:pPr>
        <w:spacing w:after="40"/>
        <w:rPr>
          <w:b/>
        </w:rPr>
      </w:pPr>
    </w:p>
    <w:p w14:paraId="1EAF9475" w14:textId="4DE87D2E" w:rsidR="007328E6" w:rsidRPr="000D56B2" w:rsidRDefault="007328E6" w:rsidP="000D56B2">
      <w:pPr>
        <w:spacing w:after="40"/>
        <w:rPr>
          <w:b/>
        </w:rPr>
      </w:pPr>
      <w:r w:rsidRPr="007328E6">
        <w:rPr>
          <w:b/>
        </w:rPr>
        <w:t>Aufträge:</w:t>
      </w:r>
    </w:p>
    <w:p w14:paraId="143C79C6" w14:textId="7060F465" w:rsidR="00F64127" w:rsidRPr="00BA4E6E" w:rsidRDefault="007328E6" w:rsidP="000D56B2">
      <w:pPr>
        <w:spacing w:before="120"/>
      </w:pPr>
      <w:r w:rsidRPr="007328E6">
        <w:rPr>
          <w:b/>
        </w:rPr>
        <w:t>A)</w:t>
      </w:r>
      <w:r>
        <w:t xml:space="preserve"> </w:t>
      </w:r>
      <w:r w:rsidR="00EE5C8B" w:rsidRPr="00EE5C8B">
        <w:t>Fülle die leeren Felder der unten stehenden Tabelle aus. Die regelmässigen Verben be</w:t>
      </w:r>
      <w:r w:rsidR="00EE5C8B" w:rsidRPr="00EE5C8B">
        <w:softHyphen/>
        <w:t xml:space="preserve">zeichnest du mit </w:t>
      </w:r>
      <w:r w:rsidR="00780FED" w:rsidRPr="00780FED">
        <w:rPr>
          <w:b/>
          <w:bCs/>
          <w:color w:val="3C5D9F"/>
        </w:rPr>
        <w:t>r.</w:t>
      </w:r>
      <w:r w:rsidR="00EE5C8B" w:rsidRPr="00EE5C8B">
        <w:t xml:space="preserve">, die unregelmässigen mit </w:t>
      </w:r>
      <w:r w:rsidR="00EE5C8B" w:rsidRPr="00780FED">
        <w:rPr>
          <w:b/>
          <w:bCs/>
          <w:color w:val="3C5D9F"/>
        </w:rPr>
        <w:t>u.r.</w:t>
      </w:r>
      <w:r w:rsidR="00EE5C8B" w:rsidRPr="00EE5C8B">
        <w:t xml:space="preserve"> Beachte die </w:t>
      </w:r>
      <w:r w:rsidR="00EE5C8B" w:rsidRPr="007328E6">
        <w:rPr>
          <w:rStyle w:val="BlauUnterstrichen"/>
          <w:b/>
          <w:u w:val="none"/>
        </w:rPr>
        <w:t>Beispiele</w:t>
      </w:r>
      <w:r w:rsidR="00EE5C8B" w:rsidRPr="007328E6">
        <w:rPr>
          <w:rStyle w:val="BlauUnterstrichen"/>
          <w:u w:val="none"/>
        </w:rPr>
        <w:t>.</w:t>
      </w:r>
    </w:p>
    <w:tbl>
      <w:tblPr>
        <w:tblStyle w:val="Beurteilung2"/>
        <w:tblW w:w="493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1412"/>
        <w:gridCol w:w="2126"/>
        <w:gridCol w:w="2237"/>
        <w:gridCol w:w="1925"/>
        <w:gridCol w:w="1792"/>
      </w:tblGrid>
      <w:tr w:rsidR="00410C10" w14:paraId="025FBA8D" w14:textId="77777777" w:rsidTr="000D56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F185F91" w14:textId="77777777" w:rsidR="00410C10" w:rsidRDefault="00410C10" w:rsidP="00410C10">
            <w:pPr>
              <w:spacing w:before="100"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15173830" w14:textId="77777777" w:rsidR="00410C10" w:rsidRPr="00410C10" w:rsidRDefault="00410C10" w:rsidP="00410C10">
            <w:pPr>
              <w:spacing w:before="100" w:after="0" w:line="240" w:lineRule="auto"/>
            </w:pPr>
            <w:r w:rsidRPr="00410C10">
              <w:t>1. Stammform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36D33C51" w14:textId="77777777" w:rsidR="00410C10" w:rsidRPr="00C735AF" w:rsidRDefault="00410C10" w:rsidP="00410C10">
            <w:pPr>
              <w:spacing w:before="100" w:after="0" w:line="240" w:lineRule="auto"/>
              <w:rPr>
                <w:lang w:val="fr-FR"/>
              </w:rPr>
            </w:pPr>
            <w:r>
              <w:t>2</w:t>
            </w:r>
            <w:r w:rsidRPr="00410C10">
              <w:t>. Stammform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0BDAFB6" w14:textId="77777777" w:rsidR="00410C10" w:rsidRPr="00C735AF" w:rsidRDefault="00410C10" w:rsidP="00410C10">
            <w:pPr>
              <w:spacing w:before="100" w:after="0" w:line="240" w:lineRule="auto"/>
              <w:rPr>
                <w:lang w:val="fr-FR"/>
              </w:rPr>
            </w:pPr>
            <w:r>
              <w:t>3</w:t>
            </w:r>
            <w:r w:rsidRPr="00410C10">
              <w:t>. Stammform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80AD379" w14:textId="77777777" w:rsidR="00410C10" w:rsidRPr="00C735AF" w:rsidRDefault="00410C10" w:rsidP="00410C10">
            <w:pPr>
              <w:spacing w:before="100"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r. / u.r.</w:t>
            </w:r>
          </w:p>
        </w:tc>
      </w:tr>
      <w:tr w:rsidR="00410C10" w14:paraId="1CA4AD41" w14:textId="77777777" w:rsidTr="000D5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D8474C9" w14:textId="77777777" w:rsidR="00410C10" w:rsidRPr="007328E6" w:rsidRDefault="00410C10" w:rsidP="000B4C86">
            <w:pPr>
              <w:spacing w:before="60" w:after="80"/>
              <w:rPr>
                <w:rStyle w:val="BlauUnterstrichen"/>
                <w:b/>
                <w:u w:val="none"/>
              </w:rPr>
            </w:pPr>
            <w:r w:rsidRPr="007328E6">
              <w:rPr>
                <w:rStyle w:val="BlauUnterstrichen"/>
                <w:b/>
                <w:u w:val="none"/>
              </w:rPr>
              <w:t>Beispiel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4D811A63" w14:textId="77777777" w:rsidR="00410C10" w:rsidRPr="00410C10" w:rsidRDefault="00410C10" w:rsidP="000B4C86">
            <w:pPr>
              <w:spacing w:before="60" w:after="80"/>
            </w:pPr>
            <w:r w:rsidRPr="00410C10">
              <w:t>gehen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CDE30DD" w14:textId="77777777" w:rsidR="00410C10" w:rsidRPr="00410C10" w:rsidRDefault="00410C10" w:rsidP="000B4C86">
            <w:pPr>
              <w:spacing w:before="60" w:after="80"/>
            </w:pPr>
            <w:r w:rsidRPr="00410C10">
              <w:t xml:space="preserve">ging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23057384" w14:textId="77777777" w:rsidR="00410C10" w:rsidRPr="00410C10" w:rsidRDefault="00410C10" w:rsidP="000B4C86">
            <w:pPr>
              <w:spacing w:before="60" w:after="80"/>
            </w:pPr>
            <w:r w:rsidRPr="00410C10">
              <w:t>gegangen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48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32D51B7" w14:textId="77777777" w:rsidR="00410C10" w:rsidRPr="00780FED" w:rsidRDefault="00410C10" w:rsidP="000B4C86">
            <w:pPr>
              <w:pStyle w:val="11ptBlau"/>
              <w:spacing w:before="60" w:after="80"/>
              <w:jc w:val="center"/>
              <w:rPr>
                <w:b/>
              </w:rPr>
            </w:pPr>
            <w:r w:rsidRPr="00780FED">
              <w:rPr>
                <w:b/>
              </w:rPr>
              <w:t>u.r.</w:t>
            </w:r>
          </w:p>
        </w:tc>
      </w:tr>
      <w:tr w:rsidR="00410C10" w14:paraId="47EAC8C8" w14:textId="77777777" w:rsidTr="000D56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4974CEF" w14:textId="77777777" w:rsidR="00410C10" w:rsidRPr="007328E6" w:rsidRDefault="00410C10" w:rsidP="000B4C86">
            <w:pPr>
              <w:spacing w:before="60" w:after="80"/>
              <w:rPr>
                <w:rStyle w:val="BlauUnterstrichen"/>
                <w:b/>
                <w:u w:val="none"/>
              </w:rPr>
            </w:pPr>
            <w:r w:rsidRPr="007328E6">
              <w:rPr>
                <w:rStyle w:val="BlauUnterstrichen"/>
                <w:b/>
                <w:u w:val="none"/>
              </w:rPr>
              <w:t>Beispiel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B6F611C" w14:textId="77777777" w:rsidR="00410C10" w:rsidRPr="00410C10" w:rsidRDefault="00410C10" w:rsidP="000B4C86">
            <w:pPr>
              <w:spacing w:before="60" w:after="80"/>
            </w:pPr>
            <w:r w:rsidRPr="00410C10">
              <w:t>machen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AED6BC7" w14:textId="77777777" w:rsidR="00410C10" w:rsidRPr="00410C10" w:rsidRDefault="00410C10" w:rsidP="000B4C86">
            <w:pPr>
              <w:spacing w:before="60" w:after="80"/>
            </w:pPr>
            <w:r w:rsidRPr="00410C10">
              <w:t>machte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714C8DD4" w14:textId="77777777" w:rsidR="00410C10" w:rsidRPr="00410C10" w:rsidRDefault="00410C10" w:rsidP="000B4C86">
            <w:pPr>
              <w:spacing w:before="60" w:after="80"/>
            </w:pPr>
            <w:r w:rsidRPr="00410C10">
              <w:t>gemacht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0E9E45F" w14:textId="77777777" w:rsidR="00410C10" w:rsidRPr="00780FED" w:rsidRDefault="00410C10" w:rsidP="000B4C86">
            <w:pPr>
              <w:pStyle w:val="11ptBlau"/>
              <w:spacing w:before="60" w:after="80"/>
              <w:jc w:val="center"/>
              <w:rPr>
                <w:b/>
              </w:rPr>
            </w:pPr>
            <w:r w:rsidRPr="00780FED">
              <w:rPr>
                <w:b/>
              </w:rPr>
              <w:t>r.</w:t>
            </w:r>
          </w:p>
        </w:tc>
      </w:tr>
      <w:tr w:rsidR="00410C10" w14:paraId="249EC5D7" w14:textId="77777777" w:rsidTr="000D5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5258A4F" w14:textId="77777777" w:rsidR="00410C10" w:rsidRDefault="00410C10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C37B085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anhalten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7BC484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hielt an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2A2EF2DE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angehalten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627EC3D" w14:textId="711E54F7" w:rsidR="00410C10" w:rsidRPr="00780FED" w:rsidRDefault="00780FED" w:rsidP="000B4C86">
            <w:pPr>
              <w:spacing w:before="0" w:after="0" w:line="260" w:lineRule="atLeast"/>
              <w:jc w:val="center"/>
              <w:rPr>
                <w:rStyle w:val="Eingabefeld0"/>
              </w:rPr>
            </w:pPr>
            <w:r w:rsidRPr="00780FED">
              <w:rPr>
                <w:rStyle w:val="Eingabefeld0"/>
              </w:rPr>
              <w:t>...</w:t>
            </w:r>
            <w:r>
              <w:rPr>
                <w:rStyle w:val="Eingabefeld0"/>
              </w:rPr>
              <w:t>..</w:t>
            </w:r>
          </w:p>
        </w:tc>
      </w:tr>
      <w:tr w:rsidR="00780FED" w14:paraId="528E1ADA" w14:textId="77777777" w:rsidTr="000D56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A188F3C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B3BF19A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5B05DB6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3A07F4DF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5E49DC1D" w14:textId="5AC095C1" w:rsidR="00780FED" w:rsidRDefault="00780FED" w:rsidP="000B4C86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780FED" w14:paraId="6372B86F" w14:textId="77777777" w:rsidTr="000D5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A900A0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E89D563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stehen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8CC19F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stand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790C30BA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gestanden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3B64B46" w14:textId="293DF4BE" w:rsidR="00780FED" w:rsidRDefault="00780FED" w:rsidP="000B4C86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780FED" w14:paraId="46EB0B6B" w14:textId="77777777" w:rsidTr="000D56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1A6BC4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7A5183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fragen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9DEF69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fragte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CF6604B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gefragt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2D8EC39" w14:textId="48E2D884" w:rsidR="00780FED" w:rsidRDefault="00780FED" w:rsidP="000B4C86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  <w:tr w:rsidR="00780FED" w14:paraId="071B4A5D" w14:textId="77777777" w:rsidTr="000D5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21D100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265BD1A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B85E528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4AB4F6F0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B723300" w14:textId="41992256" w:rsidR="00780FED" w:rsidRDefault="00780FED" w:rsidP="000B4C86">
            <w:pPr>
              <w:spacing w:before="0" w:after="0" w:line="260" w:lineRule="atLeast"/>
              <w:jc w:val="center"/>
            </w:pPr>
            <w:r w:rsidRPr="009F6991">
              <w:rPr>
                <w:rStyle w:val="Eingabefeld0"/>
              </w:rPr>
              <w:t>.....</w:t>
            </w:r>
          </w:p>
        </w:tc>
      </w:tr>
    </w:tbl>
    <w:p w14:paraId="65251AF8" w14:textId="77777777" w:rsidR="00410C10" w:rsidRDefault="00410C10" w:rsidP="000B4C86">
      <w:pPr>
        <w:pStyle w:val="11ptBlau"/>
        <w:spacing w:after="120"/>
        <w:rPr>
          <w:b/>
        </w:rPr>
      </w:pPr>
    </w:p>
    <w:p w14:paraId="038FFEE9" w14:textId="528CBA9B" w:rsidR="00F64127" w:rsidRPr="000D56B2" w:rsidRDefault="007328E6" w:rsidP="000D56B2">
      <w:pPr>
        <w:spacing w:before="120"/>
      </w:pPr>
      <w:r w:rsidRPr="007328E6">
        <w:rPr>
          <w:b/>
        </w:rPr>
        <w:t>B)</w:t>
      </w:r>
      <w:r>
        <w:t xml:space="preserve"> </w:t>
      </w:r>
      <w:r w:rsidR="000D56B2" w:rsidRPr="000D56B2">
        <w:t>Erkläre, wodurch sich die regelmässigen von den un</w:t>
      </w:r>
      <w:r>
        <w:t>regelmässigen Verben unterschei</w:t>
      </w:r>
      <w:r w:rsidR="000D56B2" w:rsidRPr="000D56B2">
        <w:t xml:space="preserve">den. Schau dir die obigen Stammformen genau an. </w:t>
      </w:r>
      <w:r>
        <w:t>Beschreibe dann kurz (mit Stich</w:t>
      </w:r>
      <w:r w:rsidR="000D56B2" w:rsidRPr="000D56B2">
        <w:t>wörtern), was typisch für die regelmässigen, und eben</w:t>
      </w:r>
      <w:r>
        <w:t>so, was typisch für die unregel</w:t>
      </w:r>
      <w:r w:rsidR="000D56B2" w:rsidRPr="000D56B2">
        <w:t xml:space="preserve">mässigen Verben ist. Nenne jeweils </w:t>
      </w:r>
      <w:r w:rsidR="000D56B2" w:rsidRPr="007328E6">
        <w:rPr>
          <w:rStyle w:val="BlauUnterstrichen"/>
        </w:rPr>
        <w:t>zwei Merkmale</w:t>
      </w:r>
      <w:r w:rsidR="000D56B2" w:rsidRPr="000D56B2">
        <w:t>:</w:t>
      </w:r>
    </w:p>
    <w:p w14:paraId="336FD3AB" w14:textId="77777777" w:rsidR="000D56B2" w:rsidRPr="000D56B2" w:rsidRDefault="000D56B2" w:rsidP="000B4C86">
      <w:pPr>
        <w:spacing w:after="120"/>
      </w:pPr>
      <w:r w:rsidRPr="000D56B2">
        <w:t>Typisch für die regelmässigen Verben ist:</w:t>
      </w:r>
    </w:p>
    <w:p w14:paraId="641804B6" w14:textId="3656D2CC" w:rsidR="000D56B2" w:rsidRPr="000D56B2" w:rsidRDefault="000D56B2" w:rsidP="007328E6">
      <w:pPr>
        <w:tabs>
          <w:tab w:val="right" w:leader="dot" w:pos="9490"/>
        </w:tabs>
        <w:spacing w:after="260"/>
      </w:pPr>
      <w:r w:rsidRPr="000D56B2">
        <w:t>1. Merkmal:</w:t>
      </w:r>
      <w:r w:rsidR="007328E6">
        <w:t xml:space="preserve"> </w:t>
      </w:r>
      <w:r w:rsidR="007328E6">
        <w:tab/>
      </w:r>
    </w:p>
    <w:p w14:paraId="08799FCC" w14:textId="3B9358B9" w:rsidR="000D56B2" w:rsidRPr="000D56B2" w:rsidRDefault="000D56B2" w:rsidP="007328E6">
      <w:pPr>
        <w:tabs>
          <w:tab w:val="right" w:leader="dot" w:pos="9490"/>
        </w:tabs>
        <w:spacing w:after="260"/>
      </w:pPr>
      <w:r w:rsidRPr="000D56B2">
        <w:t>2. Merkmal:</w:t>
      </w:r>
      <w:r w:rsidR="007328E6">
        <w:tab/>
      </w:r>
    </w:p>
    <w:p w14:paraId="3CF41B3E" w14:textId="635B0763" w:rsidR="000D56B2" w:rsidRPr="000D56B2" w:rsidRDefault="000D56B2" w:rsidP="007328E6">
      <w:pPr>
        <w:tabs>
          <w:tab w:val="right" w:leader="dot" w:pos="9490"/>
        </w:tabs>
        <w:spacing w:after="260"/>
      </w:pPr>
      <w:r w:rsidRPr="000D56B2">
        <w:t>Typisch für die unregelmässigen Verben ist:</w:t>
      </w:r>
    </w:p>
    <w:p w14:paraId="7BC5F3F5" w14:textId="1EBF7F36" w:rsidR="000D56B2" w:rsidRPr="000D56B2" w:rsidRDefault="000D56B2" w:rsidP="007328E6">
      <w:pPr>
        <w:tabs>
          <w:tab w:val="right" w:leader="dot" w:pos="9490"/>
        </w:tabs>
        <w:spacing w:after="260"/>
      </w:pPr>
      <w:r>
        <w:t>1. Merkmal:</w:t>
      </w:r>
      <w:r w:rsidR="007328E6">
        <w:tab/>
      </w:r>
    </w:p>
    <w:p w14:paraId="0A0CDD5D" w14:textId="337FF177" w:rsidR="000D56B2" w:rsidRDefault="000D56B2" w:rsidP="007328E6">
      <w:pPr>
        <w:tabs>
          <w:tab w:val="right" w:leader="dot" w:pos="9490"/>
        </w:tabs>
        <w:spacing w:after="260"/>
      </w:pPr>
      <w:r w:rsidRPr="000D56B2">
        <w:t>2. Merkmal:</w:t>
      </w:r>
      <w:r w:rsidR="007328E6">
        <w:tab/>
      </w:r>
      <w:r>
        <w:br w:type="page"/>
      </w:r>
    </w:p>
    <w:p w14:paraId="74D91C35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481C1F8E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6D2C0C7E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9F35FA0" w14:textId="5CF74968" w:rsidR="00C237BD" w:rsidRDefault="000B4C86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08A8838D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3CB669A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5D8CC1F8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E822DA" w14:textId="77777777" w:rsidR="008018F0" w:rsidRDefault="00F64127" w:rsidP="005404AA">
            <w:r>
              <w:t>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8DE062" w14:textId="77777777" w:rsidR="008018F0" w:rsidRDefault="00F64127" w:rsidP="001C2481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E5EB9E" w14:textId="77777777" w:rsidR="008018F0" w:rsidRDefault="008018F0" w:rsidP="00E12D02">
            <w:pPr>
              <w:jc w:val="center"/>
            </w:pPr>
          </w:p>
        </w:tc>
      </w:tr>
      <w:tr w:rsidR="00F64127" w14:paraId="470A82C6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FA426C" w14:textId="77777777" w:rsidR="00F64127" w:rsidRDefault="00F64127" w:rsidP="005404AA">
            <w:r>
              <w:t>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D328B0" w14:textId="77777777" w:rsidR="00F64127" w:rsidRDefault="00F64127" w:rsidP="001C2481">
            <w:pPr>
              <w:jc w:val="center"/>
            </w:pPr>
            <w: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CCC0BB" w14:textId="77777777" w:rsidR="00F64127" w:rsidRDefault="00F64127" w:rsidP="00E12D02">
            <w:pPr>
              <w:jc w:val="center"/>
            </w:pPr>
          </w:p>
        </w:tc>
      </w:tr>
      <w:tr w:rsidR="001C2481" w14:paraId="4CE9954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947D2A6" w14:textId="3AD26E49" w:rsidR="00C237BD" w:rsidRDefault="007328E6" w:rsidP="005404AA">
            <w:r>
              <w:t>Total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36919A6" w14:textId="150453CC" w:rsidR="00C237BD" w:rsidRDefault="007328E6" w:rsidP="00911027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209CC27" w14:textId="77777777" w:rsidR="00C237BD" w:rsidRDefault="00C237BD" w:rsidP="00911027">
            <w:pPr>
              <w:jc w:val="center"/>
            </w:pPr>
          </w:p>
        </w:tc>
      </w:tr>
    </w:tbl>
    <w:p w14:paraId="3810F64D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F7553" w14:textId="77777777" w:rsidR="00882CE7" w:rsidRDefault="00882CE7" w:rsidP="00E61129">
      <w:pPr>
        <w:spacing w:after="0"/>
      </w:pPr>
      <w:r>
        <w:separator/>
      </w:r>
    </w:p>
  </w:endnote>
  <w:endnote w:type="continuationSeparator" w:id="0">
    <w:p w14:paraId="60303DAE" w14:textId="77777777" w:rsidR="00882CE7" w:rsidRDefault="00882CE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1A022" w14:textId="77777777" w:rsidR="000D56B2" w:rsidRPr="00A52340" w:rsidRDefault="000D56B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20AE1">
      <w:fldChar w:fldCharType="begin"/>
    </w:r>
    <w:r w:rsidR="00B20AE1">
      <w:instrText xml:space="preserve"> FILENAME </w:instrText>
    </w:r>
    <w:r w:rsidR="00B20AE1">
      <w:fldChar w:fldCharType="separate"/>
    </w:r>
    <w:r w:rsidR="00B20AE1">
      <w:rPr>
        <w:noProof/>
      </w:rPr>
      <w:t>DE03-G-Regelmaessige und unregelmaessige Verben unterscheiden.docx</w:t>
    </w:r>
    <w:r w:rsidR="00B20AE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20AE1" w:rsidRPr="00B20AE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20AE1">
      <w:fldChar w:fldCharType="begin"/>
    </w:r>
    <w:r w:rsidR="00B20AE1">
      <w:instrText>NUMPAGES  \* Arabic  \* MERGEFORMAT</w:instrText>
    </w:r>
    <w:r w:rsidR="00B20AE1">
      <w:fldChar w:fldCharType="separate"/>
    </w:r>
    <w:r w:rsidR="00B20AE1" w:rsidRPr="00B20AE1">
      <w:rPr>
        <w:noProof/>
        <w:lang w:val="de-DE"/>
      </w:rPr>
      <w:t>1</w:t>
    </w:r>
    <w:r w:rsidR="00B20AE1">
      <w:rPr>
        <w:noProof/>
        <w:lang w:val="de-DE"/>
      </w:rPr>
      <w:fldChar w:fldCharType="end"/>
    </w:r>
  </w:p>
  <w:p w14:paraId="480928D2" w14:textId="77777777" w:rsidR="000D56B2" w:rsidRDefault="000D56B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84157" w14:textId="77777777" w:rsidR="000D56B2" w:rsidRDefault="000D56B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20AE1">
      <w:fldChar w:fldCharType="begin"/>
    </w:r>
    <w:r w:rsidR="00B20AE1">
      <w:instrText xml:space="preserve"> FILENAME </w:instrText>
    </w:r>
    <w:r w:rsidR="00B20AE1">
      <w:fldChar w:fldCharType="separate"/>
    </w:r>
    <w:r w:rsidR="00B20AE1">
      <w:rPr>
        <w:noProof/>
      </w:rPr>
      <w:t>DE03-G-Regelmaessige und unregelmaessige Verben unterscheiden.docx</w:t>
    </w:r>
    <w:r w:rsidR="00B20AE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20AE1">
      <w:fldChar w:fldCharType="begin"/>
    </w:r>
    <w:r w:rsidR="00B20AE1">
      <w:instrText>NUMPAGES  \* Arabic  \* MERGEFORMAT</w:instrText>
    </w:r>
    <w:r w:rsidR="00B20AE1">
      <w:fldChar w:fldCharType="separate"/>
    </w:r>
    <w:r w:rsidR="00B20AE1" w:rsidRPr="00B20AE1">
      <w:rPr>
        <w:noProof/>
        <w:lang w:val="de-DE"/>
      </w:rPr>
      <w:t>2</w:t>
    </w:r>
    <w:r w:rsidR="00B20AE1">
      <w:rPr>
        <w:noProof/>
        <w:lang w:val="de-DE"/>
      </w:rPr>
      <w:fldChar w:fldCharType="end"/>
    </w:r>
  </w:p>
  <w:p w14:paraId="74AF8DA1" w14:textId="77777777" w:rsidR="000D56B2" w:rsidRDefault="000D56B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87038" w14:textId="77777777" w:rsidR="00882CE7" w:rsidRDefault="00882CE7" w:rsidP="00E61129">
      <w:pPr>
        <w:spacing w:after="0"/>
      </w:pPr>
      <w:r>
        <w:separator/>
      </w:r>
    </w:p>
  </w:footnote>
  <w:footnote w:type="continuationSeparator" w:id="0">
    <w:p w14:paraId="0300ED3F" w14:textId="77777777" w:rsidR="00882CE7" w:rsidRDefault="00882CE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F9240" w14:textId="77777777" w:rsidR="000D56B2" w:rsidRPr="00F25B93" w:rsidRDefault="000D56B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466B142" wp14:editId="62AAEE7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46532C" w14:textId="77777777" w:rsidR="000D56B2" w:rsidRPr="00BB20F6" w:rsidRDefault="000D56B2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6D46532C" w14:textId="77777777" w:rsidR="000D56B2" w:rsidRPr="00BB20F6" w:rsidRDefault="000D56B2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28C367B" wp14:editId="6812FD4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C474EB8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B8C4D09" wp14:editId="107438D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48510D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5B5A9DB" wp14:editId="35422C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460465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6A93A9E" wp14:editId="653A9A49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A6647C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43DC906" wp14:editId="2155B13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6F4597" w14:textId="77777777" w:rsidR="000D56B2" w:rsidRDefault="000D56B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56F4597" w14:textId="77777777" w:rsidR="000D56B2" w:rsidRDefault="000D56B2" w:rsidP="00F25B93"/>
                </w:txbxContent>
              </v:textbox>
            </v:shape>
          </w:pict>
        </mc:Fallback>
      </mc:AlternateContent>
    </w:r>
  </w:p>
  <w:p w14:paraId="5F9A7A43" w14:textId="77777777" w:rsidR="000D56B2" w:rsidRDefault="000D56B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F7D44A1" wp14:editId="33BEBBA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4CD33" w14:textId="77777777" w:rsidR="000D56B2" w:rsidRDefault="000D56B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732473E" wp14:editId="1EE3F1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6EB3657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AA713A" wp14:editId="0AC67D2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90DDB76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BBC657B" wp14:editId="058E2CD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4B2F3F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A5B62C4" wp14:editId="5EE8BC3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2166A8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88661D" wp14:editId="08C236D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330BD2" w14:textId="77777777" w:rsidR="000D56B2" w:rsidRDefault="000D56B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745951E0" w14:textId="77777777" w:rsidR="000D56B2" w:rsidRDefault="000D56B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F330BD2" w14:textId="77777777" w:rsidR="000D56B2" w:rsidRDefault="000D56B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45951E0" w14:textId="77777777" w:rsidR="000D56B2" w:rsidRDefault="000D56B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DBF64F9" wp14:editId="52917022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9BFB1" w14:textId="77777777" w:rsidR="000D56B2" w:rsidRPr="00093725" w:rsidRDefault="000D56B2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6E7BBB45" w14:textId="77777777" w:rsidR="000D56B2" w:rsidRPr="007C58BB" w:rsidRDefault="000D56B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1C39BFB1" w14:textId="77777777" w:rsidR="000D56B2" w:rsidRPr="00093725" w:rsidRDefault="000D56B2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6E7BBB45" w14:textId="77777777" w:rsidR="000D56B2" w:rsidRPr="007C58BB" w:rsidRDefault="000D56B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087B3BA" wp14:editId="6106A53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9D7193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6FCDCC3" wp14:editId="3DADFE0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7C"/>
    <w:rsid w:val="000234B5"/>
    <w:rsid w:val="00027A8D"/>
    <w:rsid w:val="00046A29"/>
    <w:rsid w:val="00063B3E"/>
    <w:rsid w:val="000826F2"/>
    <w:rsid w:val="00093725"/>
    <w:rsid w:val="000A1533"/>
    <w:rsid w:val="000B4C86"/>
    <w:rsid w:val="000D56B2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0C10"/>
    <w:rsid w:val="00413117"/>
    <w:rsid w:val="0042736B"/>
    <w:rsid w:val="004368E9"/>
    <w:rsid w:val="00453748"/>
    <w:rsid w:val="004550E3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D7D7C"/>
    <w:rsid w:val="006F1B56"/>
    <w:rsid w:val="006F6A80"/>
    <w:rsid w:val="007171B0"/>
    <w:rsid w:val="00717AE9"/>
    <w:rsid w:val="007201E2"/>
    <w:rsid w:val="00730CDC"/>
    <w:rsid w:val="007328E6"/>
    <w:rsid w:val="007368E6"/>
    <w:rsid w:val="007620D2"/>
    <w:rsid w:val="007621AF"/>
    <w:rsid w:val="00772578"/>
    <w:rsid w:val="007729A6"/>
    <w:rsid w:val="00780FED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2CE7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2DCE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0AE1"/>
    <w:rsid w:val="00B23375"/>
    <w:rsid w:val="00B23F47"/>
    <w:rsid w:val="00B25321"/>
    <w:rsid w:val="00B27990"/>
    <w:rsid w:val="00B36ECF"/>
    <w:rsid w:val="00B420AB"/>
    <w:rsid w:val="00B55B55"/>
    <w:rsid w:val="00B622D3"/>
    <w:rsid w:val="00B92F68"/>
    <w:rsid w:val="00BA4E6E"/>
    <w:rsid w:val="00BB20F6"/>
    <w:rsid w:val="00BC297E"/>
    <w:rsid w:val="00BC46E0"/>
    <w:rsid w:val="00BC5986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45BA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E5C8B"/>
    <w:rsid w:val="00EF5E6B"/>
    <w:rsid w:val="00EF7946"/>
    <w:rsid w:val="00F14879"/>
    <w:rsid w:val="00F25B93"/>
    <w:rsid w:val="00F26B73"/>
    <w:rsid w:val="00F31068"/>
    <w:rsid w:val="00F503E6"/>
    <w:rsid w:val="00F64127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B02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41DF-EFA4-A648-986C-DBF0327E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1252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1469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2014-10-12T08:44:00Z</cp:lastPrinted>
  <dcterms:created xsi:type="dcterms:W3CDTF">2014-09-05T04:27:00Z</dcterms:created>
  <dcterms:modified xsi:type="dcterms:W3CDTF">2014-10-12T08:44:00Z</dcterms:modified>
  <cp:category/>
</cp:coreProperties>
</file>